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图书馆2022年工作总结及2023年工作计划</w:t>
      </w:r>
    </w:p>
    <w:p>
      <w:pPr>
        <w:pStyle w:val="2"/>
        <w:spacing w:line="500" w:lineRule="exact"/>
        <w:rPr>
          <w:rFonts w:hint="default"/>
        </w:rPr>
      </w:pPr>
    </w:p>
    <w:p>
      <w:pPr>
        <w:spacing w:line="5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按照会议安排，现将图书馆</w:t>
      </w:r>
      <w:r>
        <w:rPr>
          <w:rFonts w:ascii="仿宋" w:hAnsi="仿宋" w:eastAsia="仿宋" w:cs="仿宋"/>
          <w:color w:val="000000" w:themeColor="text1"/>
          <w:sz w:val="32"/>
          <w:szCs w:val="32"/>
        </w:rPr>
        <w:t>202</w:t>
      </w:r>
      <w:r>
        <w:rPr>
          <w:rFonts w:hint="eastAsia" w:ascii="仿宋" w:hAnsi="仿宋" w:eastAsia="仿宋" w:cs="仿宋"/>
          <w:color w:val="000000" w:themeColor="text1"/>
          <w:sz w:val="32"/>
          <w:szCs w:val="32"/>
        </w:rPr>
        <w:t>2</w:t>
      </w:r>
      <w:r>
        <w:rPr>
          <w:rFonts w:ascii="仿宋" w:hAnsi="仿宋" w:eastAsia="仿宋" w:cs="仿宋"/>
          <w:color w:val="000000" w:themeColor="text1"/>
          <w:sz w:val="32"/>
          <w:szCs w:val="32"/>
        </w:rPr>
        <w:t>年工作总结</w:t>
      </w:r>
      <w:r>
        <w:rPr>
          <w:rFonts w:hint="eastAsia" w:ascii="仿宋" w:hAnsi="仿宋" w:eastAsia="仿宋" w:cs="仿宋"/>
          <w:color w:val="000000" w:themeColor="text1"/>
          <w:sz w:val="32"/>
          <w:szCs w:val="32"/>
        </w:rPr>
        <w:t>和2023年</w:t>
      </w:r>
      <w:r>
        <w:rPr>
          <w:rFonts w:ascii="仿宋" w:hAnsi="仿宋" w:eastAsia="仿宋" w:cs="仿宋"/>
          <w:color w:val="000000" w:themeColor="text1"/>
          <w:sz w:val="32"/>
          <w:szCs w:val="32"/>
        </w:rPr>
        <w:t>工作安排</w:t>
      </w:r>
      <w:r>
        <w:rPr>
          <w:rFonts w:hint="eastAsia" w:ascii="仿宋" w:hAnsi="仿宋" w:eastAsia="仿宋" w:cs="仿宋"/>
          <w:color w:val="000000" w:themeColor="text1"/>
          <w:sz w:val="32"/>
          <w:szCs w:val="32"/>
        </w:rPr>
        <w:t>情况简要汇报如下：</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一、2022年工作总结</w:t>
      </w:r>
    </w:p>
    <w:p>
      <w:pPr>
        <w:spacing w:line="500" w:lineRule="exact"/>
        <w:ind w:firstLine="643" w:firstLineChars="200"/>
        <w:rPr>
          <w:rFonts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（一）意识形态工作开展情况</w:t>
      </w:r>
    </w:p>
    <w:p>
      <w:pPr>
        <w:widowControl/>
        <w:spacing w:line="50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一是加强组织领导，强化责任落实。</w:t>
      </w:r>
      <w:r>
        <w:rPr>
          <w:rFonts w:hint="eastAsia" w:ascii="仿宋_GB2312" w:hAnsi="仿宋_GB2312" w:eastAsia="仿宋_GB2312" w:cs="仿宋_GB2312"/>
          <w:color w:val="000000"/>
          <w:sz w:val="32"/>
          <w:szCs w:val="32"/>
        </w:rPr>
        <w:t>成立了以图书馆馆长任组长，副馆长任副组长，其他馆员为成员的领导小组，落实人员、明确职责，确保意识形态工作责任落实到位。制定了《科左中旗图书馆2022年意识形态工作计划》，组织召开2次意识形态工作专题会议，研究意识形态工作。每季度向局党组汇报意识形态工作。</w:t>
      </w:r>
      <w:r>
        <w:rPr>
          <w:rFonts w:hint="eastAsia" w:ascii="仿宋_GB2312" w:hAnsi="仿宋_GB2312" w:eastAsia="仿宋_GB2312" w:cs="仿宋_GB2312"/>
          <w:b/>
          <w:bCs/>
          <w:color w:val="000000"/>
          <w:sz w:val="32"/>
          <w:szCs w:val="32"/>
        </w:rPr>
        <w:t>二是加强学习教育，提高干部党性修养。</w:t>
      </w:r>
      <w:r>
        <w:rPr>
          <w:rFonts w:hint="eastAsia" w:ascii="仿宋_GB2312" w:hAnsi="仿宋_GB2312" w:eastAsia="仿宋_GB2312" w:cs="仿宋_GB2312"/>
          <w:color w:val="000000"/>
          <w:sz w:val="32"/>
          <w:szCs w:val="32"/>
        </w:rPr>
        <w:t>加强党支部学习,把意识形态内容作为党支部学习重要部分，把习近平总书记关于意识形态工作的重要论述和上级有关意识形态工作的文件、通知等内容纳入党支部学习计划。组织党支部学习1次，提高了干部职工思想政治素养和理论知识水平。</w:t>
      </w:r>
      <w:r>
        <w:rPr>
          <w:rFonts w:hint="eastAsia" w:ascii="仿宋_GB2312" w:hAnsi="仿宋_GB2312" w:eastAsia="仿宋_GB2312" w:cs="仿宋_GB2312"/>
          <w:b/>
          <w:bCs/>
          <w:color w:val="000000"/>
          <w:sz w:val="32"/>
          <w:szCs w:val="32"/>
        </w:rPr>
        <w:t>三是加强阵地建设，发挥文化职能作用。</w:t>
      </w:r>
    </w:p>
    <w:p>
      <w:pPr>
        <w:spacing w:line="500" w:lineRule="exact"/>
        <w:rPr>
          <w:rFonts w:ascii="仿宋" w:hAnsi="仿宋" w:eastAsia="仿宋" w:cs="仿宋"/>
          <w:color w:val="000000"/>
          <w:sz w:val="32"/>
          <w:szCs w:val="32"/>
        </w:rPr>
      </w:pPr>
      <w:r>
        <w:rPr>
          <w:rFonts w:hint="eastAsia" w:ascii="仿宋_GB2312" w:hAnsi="仿宋_GB2312" w:eastAsia="仿宋_GB2312" w:cs="仿宋_GB2312"/>
          <w:sz w:val="32"/>
          <w:szCs w:val="32"/>
        </w:rPr>
        <w:t>坚持读者至上的宗旨，为读者提供舒适的借阅环境，并将弘扬、传承民族优秀文化等与文化活动相结合，</w:t>
      </w:r>
      <w:r>
        <w:rPr>
          <w:rFonts w:hint="eastAsia" w:ascii="仿宋_GB2312" w:hAnsi="仿宋_GB2312" w:eastAsia="仿宋_GB2312" w:cs="仿宋_GB2312"/>
          <w:color w:val="000000"/>
          <w:sz w:val="32"/>
          <w:szCs w:val="32"/>
        </w:rPr>
        <w:t>组织开展了</w:t>
      </w:r>
      <w:r>
        <w:rPr>
          <w:rFonts w:hint="eastAsia" w:ascii="仿宋_GB2312" w:hAnsi="仿宋_GB2312" w:eastAsia="仿宋_GB2312" w:cs="仿宋_GB2312"/>
          <w:sz w:val="32"/>
          <w:szCs w:val="32"/>
        </w:rPr>
        <w:t>“我们的中国梦-文化进万家•迎春送春联送祝福”“传承雷锋精神践行中国梦”志愿服务和4.23读书日系列等活动。</w:t>
      </w:r>
      <w:r>
        <w:rPr>
          <w:rFonts w:hint="eastAsia" w:ascii="仿宋_GB2312" w:hAnsi="仿宋_GB2312" w:eastAsia="仿宋_GB2312" w:cs="仿宋_GB2312"/>
          <w:color w:val="000000"/>
          <w:sz w:val="32"/>
          <w:szCs w:val="32"/>
        </w:rPr>
        <w:t>加强网评员队伍建设和日常管理，设立网评员1名，了解和掌握网络舆情，积极引导舆论。加强对公众号、邮箱、工作微信群等新媒体平台的管理。利用微信公众平台，</w:t>
      </w:r>
      <w:r>
        <w:rPr>
          <w:rFonts w:hint="eastAsia" w:ascii="仿宋_GB2312" w:hAnsi="仿宋_GB2312" w:eastAsia="仿宋_GB2312" w:cs="仿宋_GB2312"/>
          <w:sz w:val="32"/>
          <w:szCs w:val="32"/>
        </w:rPr>
        <w:t>按照三审制度，</w:t>
      </w:r>
      <w:r>
        <w:rPr>
          <w:rFonts w:hint="eastAsia" w:ascii="仿宋_GB2312" w:hAnsi="仿宋_GB2312" w:eastAsia="仿宋_GB2312" w:cs="仿宋_GB2312"/>
          <w:color w:val="000000"/>
          <w:sz w:val="32"/>
          <w:szCs w:val="32"/>
        </w:rPr>
        <w:t>发布图书宣传信息60余条，及时向公众传递信息。</w:t>
      </w:r>
    </w:p>
    <w:p>
      <w:pPr>
        <w:spacing w:line="500" w:lineRule="exact"/>
        <w:ind w:firstLine="643" w:firstLineChars="200"/>
        <w:rPr>
          <w:rFonts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（二）党风廉政建设工作开展情况</w:t>
      </w:r>
    </w:p>
    <w:p>
      <w:pPr>
        <w:spacing w:line="500" w:lineRule="exact"/>
        <w:ind w:firstLine="643" w:firstLineChars="200"/>
        <w:rPr>
          <w:rFonts w:ascii="仿宋" w:hAnsi="仿宋" w:eastAsia="仿宋" w:cs="仿宋"/>
          <w:color w:val="000000"/>
          <w:sz w:val="32"/>
          <w:szCs w:val="32"/>
        </w:rPr>
      </w:pPr>
      <w:r>
        <w:rPr>
          <w:rFonts w:hint="eastAsia" w:ascii="仿宋_GB2312" w:hAnsi="仿宋_GB2312" w:eastAsia="仿宋_GB2312" w:cs="仿宋_GB2312"/>
          <w:b/>
          <w:bCs/>
          <w:color w:val="000000"/>
          <w:sz w:val="32"/>
          <w:szCs w:val="32"/>
        </w:rPr>
        <w:t>一是切实履行党风廉政建设主体责任。</w:t>
      </w:r>
      <w:r>
        <w:rPr>
          <w:rFonts w:hint="eastAsia" w:ascii="仿宋_GB2312" w:hAnsi="仿宋_GB2312" w:eastAsia="仿宋_GB2312" w:cs="仿宋_GB2312"/>
          <w:color w:val="000000"/>
          <w:sz w:val="32"/>
          <w:szCs w:val="32"/>
        </w:rPr>
        <w:t>始终</w:t>
      </w:r>
      <w:r>
        <w:rPr>
          <w:rFonts w:hint="eastAsia" w:ascii="仿宋" w:hAnsi="仿宋" w:eastAsia="仿宋" w:cs="仿宋"/>
          <w:color w:val="000000"/>
          <w:sz w:val="32"/>
          <w:szCs w:val="32"/>
        </w:rPr>
        <w:t>把抓党风廉政建设工作作为重要工作，坚持同图书馆工作同部署、同落实。明确图书馆馆长是履行抓党风廉政建设和反腐败工作第一责任人，</w:t>
      </w:r>
      <w:r>
        <w:rPr>
          <w:rFonts w:hint="eastAsia" w:ascii="仿宋" w:hAnsi="仿宋" w:eastAsia="仿宋"/>
          <w:color w:val="000000"/>
          <w:sz w:val="32"/>
          <w:szCs w:val="32"/>
        </w:rPr>
        <w:t>组织召开2次党风廉政建设工作会议，每季度向局党组汇报党风廉政建设工作情况。</w:t>
      </w:r>
      <w:r>
        <w:rPr>
          <w:rFonts w:hint="eastAsia" w:ascii="仿宋" w:hAnsi="仿宋" w:eastAsia="仿宋" w:cs="仿宋"/>
          <w:color w:val="000000"/>
          <w:sz w:val="32"/>
          <w:szCs w:val="32"/>
        </w:rPr>
        <w:t>通过党员大会学习等形式，传达学习习近平总书记有关党风廉政建设的重要论述、目前已组织学习2次。</w:t>
      </w:r>
      <w:r>
        <w:rPr>
          <w:rFonts w:hint="eastAsia" w:ascii="仿宋_GB2312" w:hAnsi="仿宋_GB2312" w:eastAsia="仿宋_GB2312" w:cs="仿宋_GB2312"/>
          <w:b/>
          <w:bCs/>
          <w:color w:val="000000"/>
          <w:sz w:val="32"/>
          <w:szCs w:val="32"/>
        </w:rPr>
        <w:t>二是严格执行各项规章制度。</w:t>
      </w:r>
      <w:r>
        <w:rPr>
          <w:rFonts w:hint="eastAsia" w:ascii="仿宋_GB2312" w:hAnsi="仿宋_GB2312" w:eastAsia="仿宋_GB2312" w:cs="仿宋_GB2312"/>
          <w:color w:val="000000"/>
          <w:sz w:val="32"/>
          <w:szCs w:val="32"/>
        </w:rPr>
        <w:t>贯彻落实“三重一大”制度，凡属“三重一大”事项均按程序提交党组</w:t>
      </w:r>
      <w:r>
        <w:rPr>
          <w:rFonts w:hint="eastAsia" w:ascii="仿宋" w:hAnsi="仿宋" w:eastAsia="仿宋" w:cs="仿宋"/>
          <w:color w:val="000000"/>
          <w:sz w:val="32"/>
          <w:szCs w:val="32"/>
        </w:rPr>
        <w:t>会议集体研究。扎实推动“三务”公开，指定专人负责线上线下公开工作，目前，已按照“三务”公开指导目录完成1-10月份线上录入及线下上墙公开。</w:t>
      </w:r>
      <w:r>
        <w:rPr>
          <w:rFonts w:hint="eastAsia" w:ascii="仿宋_GB2312" w:hAnsi="仿宋_GB2312" w:eastAsia="仿宋_GB2312" w:cs="仿宋_GB2312"/>
          <w:b/>
          <w:bCs/>
          <w:color w:val="000000"/>
          <w:sz w:val="32"/>
          <w:szCs w:val="32"/>
        </w:rPr>
        <w:t>三是加强干部队伍作风建设。</w:t>
      </w:r>
      <w:r>
        <w:rPr>
          <w:rFonts w:hint="eastAsia" w:ascii="仿宋_GB2312" w:hAnsi="仿宋_GB2312" w:eastAsia="仿宋_GB2312" w:cs="仿宋_GB2312"/>
          <w:color w:val="000000"/>
          <w:sz w:val="32"/>
          <w:szCs w:val="32"/>
        </w:rPr>
        <w:t>为切实提高图书馆干部拒腐防变</w:t>
      </w:r>
      <w:r>
        <w:rPr>
          <w:rFonts w:hint="eastAsia" w:ascii="仿宋" w:hAnsi="仿宋" w:eastAsia="仿宋" w:cs="仿宋"/>
          <w:color w:val="000000"/>
          <w:sz w:val="32"/>
          <w:szCs w:val="32"/>
        </w:rPr>
        <w:t>能力，进行集体教育谈话1次。按照</w:t>
      </w:r>
      <w:r>
        <w:rPr>
          <w:rFonts w:hint="eastAsia" w:ascii="仿宋" w:hAnsi="仿宋" w:eastAsia="仿宋" w:cs="仿宋"/>
          <w:color w:val="000000"/>
          <w:sz w:val="32"/>
          <w:szCs w:val="32"/>
          <w:shd w:val="clear" w:color="auto" w:fill="FDFDFD"/>
        </w:rPr>
        <w:t>《</w:t>
      </w:r>
      <w:r>
        <w:rPr>
          <w:rFonts w:hint="eastAsia" w:ascii="仿宋" w:hAnsi="仿宋" w:eastAsia="仿宋" w:cs="仿宋"/>
          <w:color w:val="000000"/>
          <w:sz w:val="32"/>
          <w:szCs w:val="32"/>
        </w:rPr>
        <w:t>科左中旗文化和旅游系统日常工作开展情况监督考核制度</w:t>
      </w:r>
      <w:r>
        <w:rPr>
          <w:rFonts w:hint="eastAsia" w:ascii="仿宋" w:hAnsi="仿宋" w:eastAsia="仿宋" w:cs="仿宋"/>
          <w:color w:val="000000"/>
          <w:sz w:val="32"/>
          <w:szCs w:val="32"/>
          <w:shd w:val="clear" w:color="auto" w:fill="FDFDFD"/>
        </w:rPr>
        <w:t>》</w:t>
      </w:r>
      <w:r>
        <w:rPr>
          <w:rFonts w:hint="eastAsia" w:ascii="仿宋_GB2312" w:hAnsi="仿宋_GB2312" w:eastAsia="仿宋_GB2312" w:cs="仿宋_GB2312"/>
          <w:color w:val="000000"/>
          <w:sz w:val="32"/>
          <w:szCs w:val="32"/>
        </w:rPr>
        <w:t>，</w:t>
      </w:r>
      <w:r>
        <w:rPr>
          <w:rFonts w:hint="eastAsia" w:ascii="仿宋" w:hAnsi="仿宋" w:eastAsia="仿宋" w:cs="仿宋"/>
          <w:color w:val="000000"/>
          <w:sz w:val="32"/>
          <w:szCs w:val="32"/>
        </w:rPr>
        <w:t>每天上报工作日报告，每周上报周报告，每月上报月报告，推动绩效考核工作经常化、规范化、全覆盖。</w:t>
      </w:r>
    </w:p>
    <w:p>
      <w:pPr>
        <w:spacing w:line="500" w:lineRule="exact"/>
        <w:ind w:firstLine="643" w:firstLineChars="200"/>
        <w:rPr>
          <w:rFonts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（三）安全生产及疫情防控工作落实情况</w:t>
      </w:r>
    </w:p>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一是安全生产方面。</w:t>
      </w:r>
      <w:r>
        <w:rPr>
          <w:rFonts w:hint="eastAsia" w:ascii="仿宋_GB2312" w:hAnsi="仿宋_GB2312" w:eastAsia="仿宋_GB2312" w:cs="仿宋_GB2312"/>
          <w:sz w:val="32"/>
          <w:szCs w:val="32"/>
        </w:rPr>
        <w:t>图书馆非常重视安全生产工作，组织召开职工工作会议，安排部署安全生产工作。实行馆长负责制，做好节假日期间安全排查，及时分析排查安全隐患。根据我馆工作性质，目前主要安全隐患存在于书库、阅览室和机房，针对这些实际情况我们全部配有消防器材张贴警标语，每个科室设有专人负责，每天做好防水防电防火等安全检查。节假日期间安排好值班值宿，在元旦和春节期间进行安全生产大检查两次，节假日关好门窗、关闭电源水源，排查馆内存在的安全隐患，进一步保证图书馆的安全。</w:t>
      </w:r>
      <w:r>
        <w:rPr>
          <w:rFonts w:hint="eastAsia" w:ascii="仿宋_GB2312" w:hAnsi="仿宋_GB2312" w:eastAsia="仿宋_GB2312" w:cs="仿宋_GB2312"/>
          <w:b/>
          <w:bCs/>
          <w:sz w:val="32"/>
          <w:szCs w:val="32"/>
        </w:rPr>
        <w:t>二是疫情防控方面。</w:t>
      </w:r>
      <w:r>
        <w:rPr>
          <w:rFonts w:hint="eastAsia" w:ascii="仿宋_GB2312" w:hAnsi="仿宋_GB2312" w:eastAsia="仿宋_GB2312" w:cs="仿宋_GB2312"/>
          <w:sz w:val="32"/>
          <w:szCs w:val="32"/>
        </w:rPr>
        <w:t>严格按照疫情防控要求做好常态化防疫工作，保持馆内环境卫生清洁，配备防疫物质，各公共区域应定期清洁消毒。进馆人员全程佩戴口罩，</w:t>
      </w:r>
      <w:r>
        <w:rPr>
          <w:rFonts w:hint="eastAsia" w:ascii="仿宋_GB2312" w:hAnsi="仿宋_GB2312" w:eastAsia="仿宋_GB2312" w:cs="仿宋_GB2312"/>
          <w:sz w:val="32"/>
          <w:szCs w:val="32"/>
          <w:lang w:val="en-US" w:eastAsia="zh-CN"/>
        </w:rPr>
        <w:t>扫一通码、</w:t>
      </w:r>
      <w:r>
        <w:rPr>
          <w:rFonts w:hint="eastAsia" w:ascii="仿宋_GB2312" w:hAnsi="仿宋_GB2312" w:eastAsia="仿宋_GB2312" w:cs="仿宋_GB2312"/>
          <w:sz w:val="32"/>
          <w:szCs w:val="32"/>
        </w:rPr>
        <w:t>进行体温检测,出示动态的行程码和健康码,保持一米距离，实名登记，限员限流进入。服从上级安排，组织人员参加全旗防疫工作。</w:t>
      </w:r>
    </w:p>
    <w:p>
      <w:pPr>
        <w:spacing w:line="500" w:lineRule="exact"/>
        <w:ind w:firstLine="643" w:firstLineChars="200"/>
        <w:rPr>
          <w:rFonts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（四）业务工作开展情况</w:t>
      </w:r>
    </w:p>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一是做好日常借阅工作。</w:t>
      </w:r>
      <w:r>
        <w:rPr>
          <w:rFonts w:hint="eastAsia" w:ascii="仿宋_GB2312" w:hAnsi="仿宋_GB2312" w:eastAsia="仿宋_GB2312" w:cs="仿宋_GB2312"/>
          <w:sz w:val="32"/>
          <w:szCs w:val="32"/>
        </w:rPr>
        <w:t>持续增强服务意识,转变工作作风,不断提高资源利用率和读者的到馆率，全年接待各类读者3000余人次，图书外借6000多册次，开展流动图书进农村、进景区、进社区、进学校活动，图书流动5000余册次，新设流动图书点5处，年开展各种读者活动25场次。</w:t>
      </w:r>
      <w:r>
        <w:rPr>
          <w:rFonts w:hint="eastAsia" w:ascii="仿宋_GB2312" w:hAnsi="仿宋_GB2312" w:eastAsia="仿宋_GB2312" w:cs="仿宋_GB2312"/>
          <w:b/>
          <w:bCs/>
          <w:sz w:val="32"/>
          <w:szCs w:val="32"/>
        </w:rPr>
        <w:t>二是组织开展系列文化活动,弘扬中华优秀传统文化成果。</w:t>
      </w:r>
      <w:r>
        <w:rPr>
          <w:rFonts w:hint="eastAsia" w:ascii="仿宋_GB2312" w:hAnsi="仿宋_GB2312" w:eastAsia="仿宋_GB2312" w:cs="仿宋_GB2312"/>
          <w:sz w:val="32"/>
          <w:szCs w:val="32"/>
        </w:rPr>
        <w:t>为迎接党的二十大胜利召开，深入推进“两个打造”工程，深入挖掘中华文化和中华民族精神的内涵，组织开展了“香”约端午•“粽”享童趣-“我们的节日-端午节”传统文化活动、“我们的中国梦-文化进万家•迎春送春联送祝福”活动、“闹元宵，线上猜灯谜”有奖活动、“墨话中秋话团圆”主题活动和“国庆节”系列活动。拍摄了认识端午系列短视频，利用线上平台资源开设《中华优秀传统文化大讲堂》专栏。</w:t>
      </w:r>
      <w:r>
        <w:rPr>
          <w:rFonts w:hint="eastAsia" w:ascii="仿宋_GB2312" w:hAnsi="仿宋_GB2312" w:eastAsia="仿宋_GB2312" w:cs="仿宋_GB2312"/>
          <w:b/>
          <w:bCs/>
          <w:sz w:val="32"/>
          <w:szCs w:val="32"/>
        </w:rPr>
        <w:t>三是积极开展丰富多样的阅读推广活动。</w:t>
      </w:r>
      <w:r>
        <w:rPr>
          <w:rFonts w:hint="eastAsia" w:ascii="仿宋_GB2312" w:hAnsi="仿宋_GB2312" w:eastAsia="仿宋_GB2312" w:cs="仿宋_GB2312"/>
          <w:sz w:val="32"/>
          <w:szCs w:val="32"/>
        </w:rPr>
        <w:t>组织开展了4.23读书日“你读书 我买单”活动、“书香左中 全民阅读”主题图书推荐活动、“芳心向党•展巾帼智慧”迎三八妇女节法律知识线上答题活动、“绘本润童心.故事暖童年”故事赛活动和“民族政策宣传月•图书宣传周”活动，积极参加和推广了世界读书日“悦览群书 悦读竞答”全区有奖答题活动，利用线上资源开展传承共色基因，开创强军伟业——新时代国防和军队建设主题展和清风廉政书法作品展（三期）。</w:t>
      </w:r>
      <w:r>
        <w:rPr>
          <w:rFonts w:hint="eastAsia" w:ascii="仿宋_GB2312" w:hAnsi="仿宋_GB2312" w:eastAsia="仿宋_GB2312" w:cs="仿宋_GB2312"/>
          <w:b/>
          <w:bCs/>
          <w:sz w:val="32"/>
          <w:szCs w:val="32"/>
        </w:rPr>
        <w:t>四是组织开展各类服务活动。</w:t>
      </w:r>
      <w:r>
        <w:rPr>
          <w:rFonts w:hint="eastAsia" w:ascii="仿宋_GB2312" w:hAnsi="仿宋_GB2312" w:eastAsia="仿宋_GB2312" w:cs="仿宋_GB2312"/>
          <w:sz w:val="32"/>
          <w:szCs w:val="32"/>
        </w:rPr>
        <w:t>为“两会”代表、委员们提供精品图书500余册，组织开展了“传承雷锋精神践行中国梦”志愿服务活动和情暖童心•书送温暖文明实践活动。</w:t>
      </w:r>
    </w:p>
    <w:p>
      <w:pPr>
        <w:rPr>
          <w:rFonts w:hint="eastAsia" w:ascii="黑体" w:hAnsi="黑体" w:eastAsia="黑体" w:cs="黑体"/>
          <w:b/>
          <w:bCs/>
          <w:sz w:val="32"/>
          <w:szCs w:val="32"/>
        </w:rPr>
      </w:pPr>
      <w:r>
        <w:rPr>
          <w:rFonts w:hint="eastAsia" w:ascii="黑体" w:hAnsi="黑体" w:eastAsia="黑体" w:cs="黑体"/>
          <w:b/>
          <w:bCs/>
          <w:sz w:val="32"/>
          <w:szCs w:val="32"/>
        </w:rPr>
        <w:t>二、2023年工作计划</w:t>
      </w:r>
    </w:p>
    <w:p>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图书馆在2023年工作中要全面</w:t>
      </w:r>
      <w:r>
        <w:rPr>
          <w:rFonts w:hint="eastAsia" w:ascii="仿宋" w:hAnsi="仿宋" w:eastAsia="仿宋" w:cs="仿宋"/>
          <w:b w:val="0"/>
          <w:bCs w:val="0"/>
          <w:sz w:val="32"/>
          <w:szCs w:val="32"/>
        </w:rPr>
        <w:t>贯彻</w:t>
      </w:r>
      <w:r>
        <w:rPr>
          <w:rFonts w:hint="eastAsia" w:ascii="仿宋" w:hAnsi="仿宋" w:eastAsia="仿宋" w:cs="仿宋"/>
          <w:b w:val="0"/>
          <w:bCs w:val="0"/>
          <w:sz w:val="32"/>
          <w:szCs w:val="32"/>
          <w:lang w:eastAsia="zh-CN"/>
        </w:rPr>
        <w:t>习近平</w:t>
      </w:r>
      <w:r>
        <w:rPr>
          <w:rFonts w:hint="eastAsia" w:ascii="仿宋" w:hAnsi="仿宋" w:eastAsia="仿宋" w:cs="仿宋"/>
          <w:b w:val="0"/>
          <w:bCs w:val="0"/>
          <w:sz w:val="32"/>
          <w:szCs w:val="32"/>
          <w:lang w:val="en-US" w:eastAsia="zh-CN"/>
        </w:rPr>
        <w:t>在党的二十大会议上的讲话精神，坚持以习近平新时代中国特色社会主义思想为指导，以推进文化自信自强，铸就社会主义文化新辉煌为主线，以服务读者为目标，充分发挥图书馆职能作用，</w:t>
      </w:r>
      <w:r>
        <w:rPr>
          <w:rFonts w:hint="eastAsia" w:ascii="仿宋" w:hAnsi="仿宋" w:eastAsia="仿宋" w:cs="仿宋"/>
          <w:b w:val="0"/>
          <w:bCs w:val="0"/>
          <w:sz w:val="32"/>
          <w:szCs w:val="32"/>
        </w:rPr>
        <w:t>引导</w:t>
      </w:r>
      <w:r>
        <w:rPr>
          <w:rFonts w:hint="eastAsia" w:ascii="仿宋" w:hAnsi="仿宋" w:eastAsia="仿宋" w:cs="仿宋"/>
          <w:b w:val="0"/>
          <w:bCs w:val="0"/>
          <w:sz w:val="32"/>
          <w:szCs w:val="32"/>
          <w:lang w:eastAsia="zh-CN"/>
        </w:rPr>
        <w:t>广大</w:t>
      </w:r>
      <w:r>
        <w:rPr>
          <w:rFonts w:hint="eastAsia" w:ascii="仿宋" w:hAnsi="仿宋" w:eastAsia="仿宋" w:cs="仿宋"/>
          <w:b w:val="0"/>
          <w:bCs w:val="0"/>
          <w:sz w:val="32"/>
          <w:szCs w:val="32"/>
        </w:rPr>
        <w:t>群众</w:t>
      </w:r>
      <w:r>
        <w:rPr>
          <w:rFonts w:hint="eastAsia" w:ascii="仿宋" w:hAnsi="仿宋" w:eastAsia="仿宋" w:cs="仿宋"/>
          <w:b w:val="0"/>
          <w:bCs w:val="0"/>
          <w:sz w:val="32"/>
          <w:szCs w:val="32"/>
          <w:lang w:val="en-US" w:eastAsia="zh-CN"/>
        </w:rPr>
        <w:t>参与到阅读中来，形成爱读书、读好书、善读书的浓厚氛围，并通过</w:t>
      </w:r>
      <w:r>
        <w:rPr>
          <w:rFonts w:hint="eastAsia" w:ascii="仿宋" w:hAnsi="仿宋" w:eastAsia="仿宋" w:cs="仿宋"/>
          <w:b w:val="0"/>
          <w:bCs w:val="0"/>
          <w:sz w:val="32"/>
          <w:szCs w:val="32"/>
        </w:rPr>
        <w:t>丰富多彩、形式多样的文化活动</w:t>
      </w:r>
      <w:r>
        <w:rPr>
          <w:rFonts w:hint="eastAsia" w:ascii="仿宋" w:hAnsi="仿宋" w:eastAsia="仿宋" w:cs="仿宋"/>
          <w:b w:val="0"/>
          <w:bCs w:val="0"/>
          <w:sz w:val="32"/>
          <w:szCs w:val="32"/>
          <w:lang w:eastAsia="zh-CN"/>
        </w:rPr>
        <w:t>，丰富群众文化生活，</w:t>
      </w:r>
      <w:r>
        <w:rPr>
          <w:rFonts w:hint="eastAsia" w:ascii="仿宋" w:hAnsi="仿宋" w:eastAsia="仿宋" w:cs="仿宋"/>
          <w:b w:val="0"/>
          <w:bCs w:val="0"/>
          <w:sz w:val="32"/>
          <w:szCs w:val="32"/>
          <w:lang w:val="en-US" w:eastAsia="zh-CN"/>
        </w:rPr>
        <w:t>营造浓厚的读书氛围，让越来越多的人在阅读中得到思想启发，树立崇高理想，涵养浩然之气。</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二、下一步工作计划</w:t>
      </w:r>
    </w:p>
    <w:p>
      <w:pPr>
        <w:rPr>
          <w:rFonts w:hint="eastAsia" w:ascii="黑体" w:hAnsi="黑体" w:eastAsia="黑体" w:cs="黑体"/>
          <w:sz w:val="32"/>
          <w:szCs w:val="32"/>
        </w:rPr>
      </w:pPr>
      <w:r>
        <w:rPr>
          <w:rFonts w:hint="eastAsia" w:ascii="黑体" w:hAnsi="黑体" w:eastAsia="黑体" w:cs="黑体"/>
          <w:sz w:val="32"/>
          <w:szCs w:val="32"/>
        </w:rPr>
        <w:t>一、全面提升基层党建工作质量</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是切实加强政治理论武装，提升党员干部党性修养。始终坚持以习近平新时代中国特色社会主义思想为指导，深入贯彻落实党的二十大精神，严格落实支部主体责任和支部书记“一岗双责”，通过集中学习、个人自学、交流研讨等方式，不断丰富党员干部理论学习形式，提升理论学习质量。二是切实加强基础工作，提升党建质量。认真贯彻落实党章和《中国共产党支部工作条例（试行）》，严格落实“三会一课”制度，坚持民主集中制，加强模范机关和最强党支部创建，按照大力提升基层党建质量的要求，抓好支部品牌建设，充分发挥党支部战斗堡垒和党员先锋模范作用，切实提升党建工作质量。三是切实加强党风廉政建设，营造风清气正的发展环境。坚持把党要管党，全面从严治党贯穿工作全过程，认真落实党中央、自治区、通辽市和旗纪委全会精神，严格落实全面从严治党主体责任和党风廉政建设“一岗双责”职责，严格执行中央八项规定，强化警示教育，严格落实“三重一大”和重大事项请示报告制度，扎实推进“三务公开”，切实提升为民服务能力。四是切实加强对意识形态责任制的落实。全面落实意识形态工作责任制，落实支部主体责任、书记第一责任人职责，牢牢把握意识形态工作领导权主动权。完善健全图书馆意识形态工作各项制度，按照相关规定，严格落实监测预警、分析研判、日常自查督查、各类活动报备制度，守牢意识形态主阵地，充分发挥文化职能作用。</w:t>
      </w:r>
    </w:p>
    <w:p>
      <w:pPr>
        <w:rPr>
          <w:rFonts w:hint="eastAsia" w:ascii="黑体" w:hAnsi="黑体" w:eastAsia="黑体" w:cs="黑体"/>
          <w:sz w:val="32"/>
          <w:szCs w:val="32"/>
        </w:rPr>
      </w:pPr>
      <w:r>
        <w:rPr>
          <w:rFonts w:hint="eastAsia" w:ascii="黑体" w:hAnsi="黑体" w:eastAsia="黑体" w:cs="黑体"/>
          <w:sz w:val="32"/>
          <w:szCs w:val="32"/>
        </w:rPr>
        <w:t>二、强力推进重点工作提质增效</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是做好日常借阅和馆藏图书工作。持续规范管理，在做好常态化疫情防控的同时，继续做好全年365天免费开放工作，力争服务人次、外借册次持续增加，不断提升服务效能。进一步丰富图书馆的馆藏图书数量和种类，增加馆藏典籍、提高图书质量，有计划性地开展地方文献收集工作。二是开展丰富多样的阅读推广活动。按照公共文化服务体系建设标准，有针对性的开展好各类阅读推广活动。结合4.23世界读书日、5月图书宣传周、12月的全民阅读月及其他重要节假日节点积极开展全民阅读活动，积极创建全民阅读品牌，利用“我们的节日”时间节点搭建全民阅读活动平台，打造具有左中特色、内容丰富、形 式多样的阅读推广活动，推动阅读推广工作取得新成效，营造全民爱读书、善读书、读好书的良好社会氛围。三是组织开展各类服务活动。开展服务下基层活动，逐步拓展阵地式服务的站点。开展馆外流动服务工作，建设馆外流动服务点，每季度定期对馆外流动服务点的书籍进行补充与更换，有效提高馆藏流动量。做好基层图书室的业务辅导工作,开展好农村牧区读书活动，变“送文化”下乡为下乡“种文化”。四是做好图书馆新馆搬迁各项工作。做好搬馆后图书上架等各项工作，确保馆内工作衔接有序，读者服务不断档。以新馆建设为契机，积极探索推进智慧图书馆体系建设，保障人民共享公共数字文化成果，打通公共数字文化服务“最后一公里”。五是提升图书馆业务人员知识技能水平。 加强图书馆从业人员的业务水平，组织业务人员开展培训,着重在馆员的专业知识、基础能力和服务礼仪等方面，通过集中学习和网络学习的方式增加授课的专业性和多样性，鼓励馆员参与各级学会的征文活动、各类评选活动，增强馆员的荣誉感和归属感。</w:t>
      </w:r>
    </w:p>
    <w:p>
      <w:pPr>
        <w:rPr>
          <w:rFonts w:hint="eastAsia" w:ascii="黑体" w:hAnsi="黑体" w:eastAsia="黑体" w:cs="黑体"/>
          <w:sz w:val="32"/>
          <w:szCs w:val="32"/>
        </w:rPr>
      </w:pPr>
      <w:bookmarkStart w:id="0" w:name="_GoBack"/>
      <w:r>
        <w:rPr>
          <w:rFonts w:hint="eastAsia" w:ascii="黑体" w:hAnsi="黑体" w:eastAsia="黑体" w:cs="黑体"/>
          <w:sz w:val="32"/>
          <w:szCs w:val="32"/>
        </w:rPr>
        <w:t>三、持续做好安全保障工作</w:t>
      </w:r>
    </w:p>
    <w:bookmarkEnd w:id="0"/>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是疫情防控工作常态化进行。严格落实上级疫情防控指挥部相关规定，常态化开展疫情防控，强化对公共区域、办公区域、书刊设备等消杀工作，严格执行扫码、健康监测等制度，做好入馆人员监测,场馆通风消毒、图书杀菌等疫情防控工作, 加大场馆开放区域的巡查频率和人次,及时纠正不规范佩戴 口罩和人员聚集等行为，切实做好疫情防控宣传教育。二是安全生产工作常抓不懈。牢固树立安全发展理念，坚持“安全第一，预防为主，综合治理”的方针，全面落实安全生产责任，强化安全隐患排查治理。切实压紧压实安全生产责任，制定任务分解表，层层分解任务，做到任务到各个办公室，责任到个人。同时加强干部职工安全生产宣传教育，提高职工安全防范意识和责任意识，加强安全管理，定期不定期开展安全隐患排查，建立整改台账，及时整改安全隐患，确保单位安全生产形势平稳有序。</w:t>
      </w:r>
    </w:p>
    <w:p>
      <w:pPr>
        <w:spacing w:line="500" w:lineRule="exact"/>
        <w:ind w:firstLine="640" w:firstLineChars="200"/>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ADB740-4FCC-4078-AA68-82E2B63628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5CCBA4E-D789-4880-B029-A36D08B8B78D}"/>
  </w:font>
  <w:font w:name="方正公文小标宋">
    <w:altName w:val="宋体"/>
    <w:panose1 w:val="00000000000000000000"/>
    <w:charset w:val="86"/>
    <w:family w:val="auto"/>
    <w:pitch w:val="default"/>
    <w:sig w:usb0="00000000" w:usb1="00000000" w:usb2="00000016" w:usb3="00000000" w:csb0="00040001" w:csb1="00000000"/>
    <w:embedRegular r:id="rId3" w:fontKey="{AF7239ED-511C-4AD7-9411-5309F9A329E8}"/>
  </w:font>
  <w:font w:name="仿宋">
    <w:panose1 w:val="02010609060101010101"/>
    <w:charset w:val="86"/>
    <w:family w:val="modern"/>
    <w:pitch w:val="default"/>
    <w:sig w:usb0="800002BF" w:usb1="38CF7CFA" w:usb2="00000016" w:usb3="00000000" w:csb0="00040001" w:csb1="00000000"/>
    <w:embedRegular r:id="rId4" w:fontKey="{495373DE-5543-46D7-9F45-C349A4748474}"/>
  </w:font>
  <w:font w:name="方正楷体_GB2312">
    <w:altName w:val="宋体"/>
    <w:panose1 w:val="00000000000000000000"/>
    <w:charset w:val="86"/>
    <w:family w:val="auto"/>
    <w:pitch w:val="default"/>
    <w:sig w:usb0="00000000" w:usb1="00000000" w:usb2="00000012" w:usb3="00000000" w:csb0="00040001" w:csb1="00000000"/>
    <w:embedRegular r:id="rId5" w:fontKey="{66916934-4806-4DCA-BA23-D2EDFCD71971}"/>
  </w:font>
  <w:font w:name="仿宋_GB2312">
    <w:panose1 w:val="02010609030101010101"/>
    <w:charset w:val="86"/>
    <w:family w:val="modern"/>
    <w:pitch w:val="default"/>
    <w:sig w:usb0="00000001" w:usb1="080E0000" w:usb2="00000000" w:usb3="00000000" w:csb0="00040000" w:csb1="00000000"/>
    <w:embedRegular r:id="rId6" w:fontKey="{C5306A3C-B65E-4D49-92FB-54B66E1D2907}"/>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876F7"/>
    <w:multiLevelType w:val="singleLevel"/>
    <w:tmpl w:val="38787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Y4MDRmYmY4MDUxOWYyZTRkNGQ3NjdjZGU3ODdlOTQifQ=="/>
  </w:docVars>
  <w:rsids>
    <w:rsidRoot w:val="3117359B"/>
    <w:rsid w:val="003F1EF8"/>
    <w:rsid w:val="00800B03"/>
    <w:rsid w:val="00D44D5D"/>
    <w:rsid w:val="033306DC"/>
    <w:rsid w:val="04C877AF"/>
    <w:rsid w:val="059960DD"/>
    <w:rsid w:val="06F25221"/>
    <w:rsid w:val="109006B5"/>
    <w:rsid w:val="10957F55"/>
    <w:rsid w:val="129C6D40"/>
    <w:rsid w:val="136A6CF5"/>
    <w:rsid w:val="16386A6E"/>
    <w:rsid w:val="1E0C12B7"/>
    <w:rsid w:val="201C2667"/>
    <w:rsid w:val="207277FE"/>
    <w:rsid w:val="21D50754"/>
    <w:rsid w:val="254B5D87"/>
    <w:rsid w:val="2B473D61"/>
    <w:rsid w:val="2C097269"/>
    <w:rsid w:val="2C7566AC"/>
    <w:rsid w:val="2CA567FD"/>
    <w:rsid w:val="2CE43832"/>
    <w:rsid w:val="2F0D5D93"/>
    <w:rsid w:val="300D4E4E"/>
    <w:rsid w:val="3117359B"/>
    <w:rsid w:val="42E45EE2"/>
    <w:rsid w:val="44415E48"/>
    <w:rsid w:val="45F336A8"/>
    <w:rsid w:val="472B40E0"/>
    <w:rsid w:val="484216E1"/>
    <w:rsid w:val="4F3D2C02"/>
    <w:rsid w:val="520E6AD8"/>
    <w:rsid w:val="52B0553D"/>
    <w:rsid w:val="5DBE1162"/>
    <w:rsid w:val="5E802B0B"/>
    <w:rsid w:val="679D028A"/>
    <w:rsid w:val="679D64DC"/>
    <w:rsid w:val="69286279"/>
    <w:rsid w:val="6C37729D"/>
    <w:rsid w:val="79F66912"/>
    <w:rsid w:val="7D936F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hint="eastAsia" w:ascii="Arial" w:hAnsi="Arial"/>
      <w:b/>
      <w:sz w:val="32"/>
    </w:rPr>
  </w:style>
  <w:style w:type="paragraph" w:styleId="3">
    <w:name w:val="toa heading"/>
    <w:basedOn w:val="1"/>
    <w:next w:val="1"/>
    <w:qFormat/>
    <w:uiPriority w:val="0"/>
    <w:pPr>
      <w:spacing w:before="120"/>
    </w:pPr>
    <w:rPr>
      <w:rFonts w:ascii="Arial" w:hAnsi="Arial" w:cs="Arial"/>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页眉 Char"/>
    <w:basedOn w:val="8"/>
    <w:link w:val="5"/>
    <w:uiPriority w:val="0"/>
    <w:rPr>
      <w:kern w:val="2"/>
      <w:sz w:val="18"/>
      <w:szCs w:val="18"/>
    </w:rPr>
  </w:style>
  <w:style w:type="character" w:customStyle="1" w:styleId="12">
    <w:name w:val="页脚 Char"/>
    <w:basedOn w:val="8"/>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2767</Words>
  <Characters>2823</Characters>
  <Lines>18</Lines>
  <Paragraphs>5</Paragraphs>
  <TotalTime>12</TotalTime>
  <ScaleCrop>false</ScaleCrop>
  <LinksUpToDate>false</LinksUpToDate>
  <CharactersWithSpaces>2827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2022-10-19T08:37:00Z</dcterms:created>
  <dc:creator>LENOVO</dc:creator>
  <cp:lastModifiedBy>LENOVO</cp:lastModifiedBy>
  <dcterms:modified xsi:type="dcterms:W3CDTF">2022-11-02T08:24:11Z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DE58B92099EF40B8B3DAD66D7F2B8E4A</vt:lpwstr>
  </property>
</Properties>
</file>