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b/>
          <w:bCs/>
          <w:sz w:val="52"/>
          <w:szCs w:val="52"/>
        </w:rPr>
      </w:pPr>
      <w:r>
        <w:rPr>
          <w:rFonts w:ascii="宋体" w:hAnsi="宋体"/>
          <w:b/>
          <w:bCs/>
          <w:sz w:val="52"/>
          <w:szCs w:val="52"/>
        </w:rPr>
        <w:t>2022</w:t>
      </w:r>
      <w:r>
        <w:rPr>
          <w:rFonts w:hint="eastAsia" w:ascii="宋体" w:hAnsi="宋体"/>
          <w:b/>
          <w:bCs/>
          <w:sz w:val="52"/>
          <w:szCs w:val="52"/>
        </w:rPr>
        <w:t>年度科尔沁左翼中旗</w:t>
      </w:r>
      <w:r>
        <w:rPr>
          <w:rFonts w:hint="eastAsia" w:ascii="宋体" w:hAnsi="宋体"/>
          <w:b/>
          <w:bCs/>
          <w:sz w:val="52"/>
          <w:szCs w:val="52"/>
          <w:lang w:eastAsia="zh-CN"/>
        </w:rPr>
        <w:t>花吐古拉</w:t>
      </w:r>
      <w:r>
        <w:rPr>
          <w:rFonts w:hint="eastAsia" w:ascii="宋体" w:hAnsi="宋体"/>
          <w:b/>
          <w:bCs/>
          <w:sz w:val="52"/>
          <w:szCs w:val="52"/>
        </w:rPr>
        <w:t>镇人民政府（部门）</w:t>
      </w:r>
    </w:p>
    <w:p>
      <w:pPr>
        <w:spacing w:line="360" w:lineRule="auto"/>
        <w:jc w:val="center"/>
        <w:rPr>
          <w:rFonts w:ascii="宋体" w:hAnsi="宋体"/>
          <w:b/>
          <w:bCs/>
          <w:sz w:val="52"/>
          <w:szCs w:val="52"/>
        </w:rPr>
      </w:pPr>
      <w:r>
        <w:rPr>
          <w:rFonts w:hint="eastAsia" w:ascii="宋体" w:hAnsi="宋体"/>
          <w:b/>
          <w:bCs/>
          <w:sz w:val="52"/>
          <w:szCs w:val="52"/>
        </w:rPr>
        <w:t>填报说明</w:t>
      </w: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ind w:firstLine="2240" w:firstLineChars="700"/>
        <w:jc w:val="left"/>
        <w:rPr>
          <w:rFonts w:ascii="宋体" w:hAnsi="宋体"/>
          <w:sz w:val="32"/>
          <w:szCs w:val="32"/>
        </w:rPr>
      </w:pPr>
      <w:r>
        <w:rPr>
          <w:rFonts w:hint="eastAsia" w:ascii="宋体" w:hAnsi="宋体"/>
          <w:sz w:val="32"/>
          <w:szCs w:val="32"/>
        </w:rPr>
        <w:t>部门（单位）名称：科尔沁左翼中旗</w:t>
      </w:r>
      <w:r>
        <w:rPr>
          <w:rFonts w:hint="eastAsia" w:ascii="宋体" w:hAnsi="宋体"/>
          <w:sz w:val="32"/>
          <w:szCs w:val="32"/>
          <w:lang w:eastAsia="zh-CN"/>
        </w:rPr>
        <w:t>花吐古拉</w:t>
      </w:r>
      <w:r>
        <w:rPr>
          <w:rFonts w:hint="eastAsia" w:ascii="宋体" w:hAnsi="宋体"/>
          <w:sz w:val="32"/>
          <w:szCs w:val="32"/>
        </w:rPr>
        <w:t>镇人民政府（部门）</w:t>
      </w:r>
    </w:p>
    <w:p>
      <w:pPr>
        <w:spacing w:line="360" w:lineRule="auto"/>
        <w:ind w:firstLine="2240" w:firstLineChars="700"/>
        <w:jc w:val="left"/>
        <w:rPr>
          <w:rFonts w:ascii="宋体" w:hAnsi="宋体"/>
          <w:sz w:val="32"/>
          <w:szCs w:val="32"/>
        </w:rPr>
      </w:pPr>
      <w:r>
        <w:rPr>
          <w:rFonts w:hint="eastAsia" w:ascii="宋体" w:hAnsi="宋体"/>
          <w:sz w:val="32"/>
          <w:szCs w:val="32"/>
        </w:rPr>
        <w:t>单位负责人：</w:t>
      </w:r>
      <w:r>
        <w:rPr>
          <w:rFonts w:hint="eastAsia" w:ascii="宋体" w:hAnsi="宋体"/>
          <w:sz w:val="32"/>
          <w:szCs w:val="32"/>
          <w:lang w:eastAsia="zh-CN"/>
        </w:rPr>
        <w:t>孙秋雨</w:t>
      </w:r>
    </w:p>
    <w:p>
      <w:pPr>
        <w:spacing w:line="360" w:lineRule="auto"/>
        <w:ind w:firstLine="2240" w:firstLineChars="700"/>
        <w:jc w:val="left"/>
        <w:rPr>
          <w:rFonts w:hint="eastAsia" w:ascii="宋体" w:hAnsi="宋体"/>
          <w:sz w:val="32"/>
          <w:szCs w:val="32"/>
          <w:lang w:eastAsia="zh-CN"/>
        </w:rPr>
      </w:pPr>
      <w:r>
        <w:rPr>
          <w:rFonts w:hint="eastAsia" w:ascii="宋体" w:hAnsi="宋体"/>
          <w:sz w:val="32"/>
          <w:szCs w:val="32"/>
        </w:rPr>
        <w:t>财务负责人：</w:t>
      </w:r>
      <w:r>
        <w:rPr>
          <w:rFonts w:hint="eastAsia" w:ascii="宋体" w:hAnsi="宋体"/>
          <w:sz w:val="32"/>
          <w:szCs w:val="32"/>
          <w:lang w:eastAsia="zh-CN"/>
        </w:rPr>
        <w:t>赖海霞</w:t>
      </w:r>
    </w:p>
    <w:p>
      <w:pPr>
        <w:spacing w:line="360" w:lineRule="auto"/>
        <w:ind w:firstLine="2240" w:firstLineChars="700"/>
        <w:jc w:val="left"/>
        <w:rPr>
          <w:rFonts w:ascii="宋体" w:hAnsi="宋体"/>
          <w:sz w:val="32"/>
          <w:szCs w:val="32"/>
        </w:rPr>
      </w:pPr>
      <w:r>
        <w:rPr>
          <w:rFonts w:hint="eastAsia" w:ascii="宋体" w:hAnsi="宋体"/>
          <w:sz w:val="32"/>
          <w:szCs w:val="32"/>
        </w:rPr>
        <w:t>编制人：</w:t>
      </w:r>
      <w:r>
        <w:rPr>
          <w:rFonts w:hint="eastAsia" w:ascii="宋体" w:hAnsi="宋体"/>
          <w:sz w:val="32"/>
          <w:szCs w:val="32"/>
          <w:lang w:eastAsia="zh-CN"/>
        </w:rPr>
        <w:t>包胡吉雅</w:t>
      </w:r>
    </w:p>
    <w:p>
      <w:pPr>
        <w:spacing w:line="360" w:lineRule="auto"/>
        <w:ind w:firstLine="2240" w:firstLineChars="700"/>
        <w:jc w:val="left"/>
        <w:rPr>
          <w:rFonts w:ascii="宋体" w:hAnsi="宋体"/>
          <w:sz w:val="32"/>
          <w:szCs w:val="32"/>
        </w:rPr>
      </w:pPr>
      <w:r>
        <w:rPr>
          <w:rFonts w:hint="eastAsia" w:ascii="宋体" w:hAnsi="宋体"/>
          <w:sz w:val="32"/>
          <w:szCs w:val="32"/>
        </w:rPr>
        <w:t>报送日期：</w:t>
      </w:r>
      <w:r>
        <w:rPr>
          <w:rFonts w:ascii="宋体" w:hAnsi="宋体"/>
          <w:sz w:val="32"/>
          <w:szCs w:val="32"/>
        </w:rPr>
        <w:t>2023</w:t>
      </w:r>
      <w:r>
        <w:rPr>
          <w:rFonts w:hint="eastAsia" w:ascii="宋体" w:hAnsi="宋体"/>
          <w:sz w:val="32"/>
          <w:szCs w:val="32"/>
        </w:rPr>
        <w:t>年1月</w:t>
      </w:r>
    </w:p>
    <w:p>
      <w:pPr>
        <w:adjustRightInd w:val="0"/>
        <w:snapToGrid w:val="0"/>
        <w:rPr>
          <w:rFonts w:ascii="宋体" w:hAnsi="宋体"/>
          <w:b/>
          <w:sz w:val="32"/>
          <w:szCs w:val="32"/>
        </w:rPr>
      </w:pPr>
    </w:p>
    <w:p>
      <w:pPr>
        <w:pStyle w:val="2"/>
      </w:pPr>
      <w:r>
        <w:rPr>
          <w:rFonts w:hint="eastAsia"/>
        </w:rPr>
        <w:t>填报说明</w:t>
      </w:r>
    </w:p>
    <w:p>
      <w:pPr>
        <w:pStyle w:val="2"/>
        <w:widowControl/>
        <w:spacing w:before="0" w:after="322" w:line="240" w:lineRule="auto"/>
        <w:jc w:val="center"/>
        <w:rPr>
          <w:rFonts w:eastAsia="Times New Roman"/>
          <w:kern w:val="0"/>
          <w:sz w:val="48"/>
          <w:szCs w:val="48"/>
        </w:rPr>
      </w:pPr>
      <w:bookmarkStart w:id="0" w:name="a000"/>
      <w:r>
        <w:rPr>
          <w:rFonts w:eastAsia="Times New Roman"/>
          <w:kern w:val="36"/>
          <w:sz w:val="48"/>
          <w:szCs w:val="48"/>
        </w:rPr>
        <w:t>2022</w:t>
      </w:r>
      <w:r>
        <w:rPr>
          <w:rFonts w:ascii="宋体" w:hAnsi="宋体" w:eastAsia="宋体" w:cs="宋体"/>
          <w:kern w:val="36"/>
          <w:sz w:val="48"/>
          <w:szCs w:val="48"/>
        </w:rPr>
        <w:t>年度部门决算报表说明</w:t>
      </w:r>
    </w:p>
    <w:p>
      <w:pPr>
        <w:pStyle w:val="3"/>
        <w:widowControl/>
        <w:spacing w:before="299" w:after="299" w:line="240" w:lineRule="auto"/>
        <w:jc w:val="left"/>
        <w:rPr>
          <w:rFonts w:ascii="Times New Roman" w:hAnsi="Times New Roman" w:eastAsia="Times New Roman"/>
          <w:kern w:val="0"/>
          <w:sz w:val="36"/>
          <w:szCs w:val="36"/>
        </w:rPr>
      </w:pPr>
      <w:r>
        <w:rPr>
          <w:rFonts w:ascii="宋体" w:hAnsi="宋体" w:eastAsia="宋体" w:cs="宋体"/>
          <w:kern w:val="0"/>
          <w:sz w:val="36"/>
          <w:szCs w:val="36"/>
        </w:rPr>
        <w:t>一、决算信息来源说明</w:t>
      </w:r>
    </w:p>
    <w:p>
      <w:pPr>
        <w:widowControl/>
        <w:spacing w:before="240" w:after="240"/>
        <w:jc w:val="left"/>
        <w:rPr>
          <w:rFonts w:eastAsia="Times New Roman"/>
          <w:kern w:val="0"/>
          <w:sz w:val="24"/>
        </w:rPr>
      </w:pPr>
      <w:r>
        <w:rPr>
          <w:rFonts w:eastAsia="Times New Roman"/>
          <w:kern w:val="0"/>
          <w:sz w:val="24"/>
        </w:rPr>
        <w:t xml:space="preserve">              </w:t>
      </w:r>
      <w:r>
        <w:rPr>
          <w:rFonts w:ascii="宋体" w:hAnsi="宋体" w:eastAsia="宋体" w:cs="宋体"/>
          <w:kern w:val="0"/>
          <w:sz w:val="24"/>
        </w:rPr>
        <w:t>本套决算依据本单位登记完整、核对无误的账簿记录和其他有关会计核算资料编制，账证相符、账实相符、账表相符、表表相符，真实、准确、完整地反映了本单位预算执行结果和财务状况。</w:t>
      </w:r>
    </w:p>
    <w:p>
      <w:pPr>
        <w:widowControl/>
        <w:spacing w:before="240" w:after="240"/>
        <w:jc w:val="left"/>
        <w:rPr>
          <w:rFonts w:eastAsia="Times New Roman"/>
          <w:kern w:val="0"/>
          <w:sz w:val="24"/>
        </w:rPr>
      </w:pPr>
      <w:r>
        <w:rPr>
          <w:rFonts w:eastAsia="Times New Roman"/>
          <w:kern w:val="0"/>
          <w:sz w:val="24"/>
        </w:rPr>
        <w:t>           </w:t>
      </w:r>
      <w:r>
        <w:rPr>
          <w:rFonts w:ascii="宋体" w:hAnsi="宋体" w:eastAsia="宋体" w:cs="宋体"/>
          <w:kern w:val="0"/>
          <w:sz w:val="24"/>
        </w:rPr>
        <w:t>（一）本套决算主表数据主要依据本单位会计账簿总账及明细账数据填列，预算数据依据本单位预、决算批复文件及预算调整文件填列。</w:t>
      </w:r>
    </w:p>
    <w:p>
      <w:pPr>
        <w:widowControl/>
        <w:pBdr>
          <w:left w:val="none" w:color="auto" w:sz="0" w:space="30"/>
        </w:pBdr>
        <w:spacing w:before="240" w:after="240"/>
        <w:ind w:left="600"/>
        <w:jc w:val="left"/>
        <w:rPr>
          <w:rFonts w:eastAsia="Times New Roman"/>
          <w:kern w:val="0"/>
          <w:sz w:val="24"/>
        </w:rPr>
      </w:pPr>
      <w:r>
        <w:rPr>
          <w:rFonts w:eastAsia="Times New Roman"/>
          <w:kern w:val="0"/>
          <w:sz w:val="24"/>
        </w:rPr>
        <w:t xml:space="preserve">  </w:t>
      </w:r>
      <w:r>
        <w:rPr>
          <w:rFonts w:ascii="宋体" w:hAnsi="宋体" w:eastAsia="宋体" w:cs="宋体"/>
          <w:kern w:val="0"/>
          <w:sz w:val="24"/>
        </w:rPr>
        <w:t>（二）本套决算附表数据主要依据本单位会计账簿、资产、人事台账及相关资料填列。</w:t>
      </w:r>
    </w:p>
    <w:p>
      <w:pPr>
        <w:pStyle w:val="3"/>
        <w:widowControl/>
        <w:spacing w:before="299" w:after="299" w:line="240" w:lineRule="auto"/>
        <w:jc w:val="left"/>
        <w:rPr>
          <w:rFonts w:ascii="Times New Roman" w:hAnsi="Times New Roman" w:eastAsia="Times New Roman"/>
          <w:kern w:val="0"/>
          <w:sz w:val="36"/>
          <w:szCs w:val="36"/>
        </w:rPr>
      </w:pPr>
      <w:r>
        <w:rPr>
          <w:rFonts w:ascii="宋体" w:hAnsi="宋体" w:eastAsia="宋体" w:cs="宋体"/>
          <w:kern w:val="0"/>
          <w:sz w:val="36"/>
          <w:szCs w:val="36"/>
        </w:rPr>
        <w:t>二、决算编制基本情况</w:t>
      </w:r>
    </w:p>
    <w:p>
      <w:pPr>
        <w:widowControl/>
        <w:spacing w:before="240" w:after="240"/>
        <w:jc w:val="left"/>
        <w:rPr>
          <w:rFonts w:eastAsia="Times New Roman"/>
          <w:kern w:val="0"/>
          <w:sz w:val="24"/>
        </w:rPr>
      </w:pPr>
      <w:r>
        <w:rPr>
          <w:rFonts w:eastAsia="Times New Roman"/>
          <w:kern w:val="0"/>
          <w:sz w:val="24"/>
        </w:rPr>
        <w:t>             </w:t>
      </w:r>
      <w:r>
        <w:rPr>
          <w:rFonts w:ascii="宋体" w:hAnsi="宋体" w:eastAsia="宋体" w:cs="宋体"/>
          <w:kern w:val="0"/>
          <w:sz w:val="24"/>
        </w:rPr>
        <w:t>本单位为科尔沁左翼中旗</w:t>
      </w:r>
      <w:r>
        <w:rPr>
          <w:rFonts w:hint="eastAsia" w:ascii="宋体" w:hAnsi="宋体" w:cs="宋体"/>
          <w:kern w:val="0"/>
          <w:sz w:val="24"/>
          <w:lang w:eastAsia="zh-CN"/>
        </w:rPr>
        <w:t>花吐古拉镇人民政府</w:t>
      </w:r>
      <w:r>
        <w:rPr>
          <w:rFonts w:eastAsia="Times New Roman"/>
          <w:kern w:val="0"/>
          <w:sz w:val="24"/>
        </w:rPr>
        <w:t>2022</w:t>
      </w:r>
      <w:r>
        <w:rPr>
          <w:rFonts w:ascii="宋体" w:hAnsi="宋体" w:eastAsia="宋体" w:cs="宋体"/>
          <w:kern w:val="0"/>
          <w:sz w:val="24"/>
        </w:rPr>
        <w:t>年度部门决算汇总所属一级预算单位</w:t>
      </w:r>
      <w:r>
        <w:rPr>
          <w:rFonts w:hint="eastAsia"/>
          <w:kern w:val="0"/>
          <w:sz w:val="24"/>
          <w:lang w:eastAsia="zh-CN"/>
        </w:rPr>
        <w:t>，</w:t>
      </w:r>
      <w:r>
        <w:rPr>
          <w:rFonts w:ascii="宋体" w:hAnsi="宋体" w:eastAsia="宋体" w:cs="宋体"/>
          <w:kern w:val="0"/>
          <w:sz w:val="24"/>
        </w:rPr>
        <w:t>单位类型为</w:t>
      </w:r>
      <w:r>
        <w:rPr>
          <w:rFonts w:hint="eastAsia" w:eastAsia="宋体"/>
          <w:kern w:val="0"/>
          <w:sz w:val="24"/>
        </w:rPr>
        <w:t>其他单位</w:t>
      </w:r>
      <w:r>
        <w:rPr>
          <w:rFonts w:ascii="宋体" w:hAnsi="宋体" w:eastAsia="宋体" w:cs="宋体"/>
          <w:kern w:val="0"/>
          <w:sz w:val="24"/>
        </w:rPr>
        <w:t>，决算编报类型为叠加汇总表，按照</w:t>
      </w:r>
      <w:r>
        <w:rPr>
          <w:rFonts w:eastAsia="Times New Roman"/>
          <w:kern w:val="0"/>
          <w:sz w:val="24"/>
        </w:rPr>
        <w:t> </w:t>
      </w:r>
      <w:r>
        <w:rPr>
          <w:rFonts w:ascii="宋体" w:hAnsi="宋体" w:eastAsia="宋体" w:cs="宋体"/>
          <w:kern w:val="0"/>
          <w:sz w:val="24"/>
        </w:rPr>
        <w:t>填报决算数据</w:t>
      </w:r>
    </w:p>
    <w:p>
      <w:pPr>
        <w:widowControl/>
        <w:spacing w:before="240" w:after="240"/>
        <w:jc w:val="left"/>
        <w:rPr>
          <w:rFonts w:hint="eastAsia" w:ascii="宋体" w:hAnsi="宋体" w:eastAsia="宋体" w:cs="宋体"/>
          <w:kern w:val="0"/>
          <w:sz w:val="24"/>
        </w:rPr>
      </w:pPr>
      <w:r>
        <w:rPr>
          <w:rFonts w:eastAsia="Times New Roman"/>
          <w:kern w:val="0"/>
          <w:sz w:val="24"/>
        </w:rPr>
        <w:t>             </w:t>
      </w:r>
      <w:r>
        <w:rPr>
          <w:rFonts w:ascii="宋体" w:hAnsi="宋体" w:eastAsia="宋体" w:cs="宋体"/>
          <w:kern w:val="0"/>
          <w:sz w:val="24"/>
        </w:rPr>
        <w:t>纳入本套决算编制范围的独立核算单位共</w:t>
      </w:r>
      <w:r>
        <w:rPr>
          <w:rFonts w:eastAsia="Times New Roman"/>
          <w:kern w:val="0"/>
          <w:sz w:val="24"/>
        </w:rPr>
        <w:t xml:space="preserve">4 </w:t>
      </w:r>
      <w:r>
        <w:rPr>
          <w:rFonts w:ascii="宋体" w:hAnsi="宋体" w:eastAsia="宋体" w:cs="宋体"/>
          <w:kern w:val="0"/>
          <w:sz w:val="24"/>
        </w:rPr>
        <w:t>个，比上年增减</w:t>
      </w:r>
      <w:r>
        <w:rPr>
          <w:rFonts w:eastAsia="Times New Roman"/>
          <w:kern w:val="0"/>
          <w:sz w:val="24"/>
        </w:rPr>
        <w:t xml:space="preserve"> 3</w:t>
      </w:r>
      <w:r>
        <w:rPr>
          <w:rFonts w:ascii="宋体" w:hAnsi="宋体" w:eastAsia="宋体" w:cs="宋体"/>
          <w:kern w:val="0"/>
          <w:sz w:val="24"/>
        </w:rPr>
        <w:t>个，分别是</w:t>
      </w:r>
      <w:r>
        <w:rPr>
          <w:rFonts w:hint="eastAsia" w:ascii="宋体" w:hAnsi="宋体" w:eastAsia="宋体" w:cs="宋体"/>
          <w:kern w:val="0"/>
          <w:sz w:val="24"/>
        </w:rPr>
        <w:t>:</w:t>
      </w:r>
    </w:p>
    <w:tbl>
      <w:tblPr>
        <w:tblW w:w="7706" w:type="dxa"/>
        <w:tblInd w:w="81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
      <w:tblGrid>
        <w:gridCol w:w="992"/>
        <w:gridCol w:w="6714"/>
      </w:tblGrid>
      <w:tr>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ascii="宋体" w:hAnsi="宋体" w:eastAsia="宋体"/>
                <w:kern w:val="0"/>
                <w:sz w:val="24"/>
              </w:rPr>
            </w:pPr>
            <w:r>
              <w:rPr>
                <w:rFonts w:hint="eastAsia" w:ascii="宋体" w:hAnsi="宋体" w:eastAsia="宋体" w:cs="仿宋_GB2312"/>
                <w:kern w:val="0"/>
                <w:sz w:val="24"/>
              </w:rPr>
              <w:t>序号</w:t>
            </w:r>
          </w:p>
        </w:tc>
        <w:tc>
          <w:tcPr>
            <w:tcW w:w="671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ascii="宋体" w:hAnsi="宋体" w:eastAsia="宋体"/>
                <w:kern w:val="0"/>
                <w:sz w:val="24"/>
              </w:rPr>
            </w:pPr>
            <w:r>
              <w:rPr>
                <w:rFonts w:hint="eastAsia" w:ascii="宋体" w:hAnsi="宋体" w:eastAsia="宋体" w:cs="仿宋_GB2312"/>
                <w:kern w:val="0"/>
                <w:sz w:val="24"/>
              </w:rPr>
              <w:t>单位名称（性质）</w:t>
            </w:r>
          </w:p>
        </w:tc>
      </w:tr>
      <w:tr>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ascii="宋体" w:hAnsi="宋体" w:eastAsia="宋体" w:cs="仿宋_GB2312"/>
                <w:kern w:val="0"/>
                <w:sz w:val="24"/>
              </w:rPr>
            </w:pPr>
            <w:r>
              <w:rPr>
                <w:rFonts w:ascii="宋体" w:hAnsi="宋体" w:eastAsia="宋体" w:cs="仿宋_GB2312"/>
                <w:kern w:val="0"/>
                <w:sz w:val="24"/>
              </w:rPr>
              <w:t>1</w:t>
            </w:r>
          </w:p>
        </w:tc>
        <w:tc>
          <w:tcPr>
            <w:tcW w:w="671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ascii="宋体" w:hAnsi="宋体" w:eastAsia="宋体"/>
                <w:kern w:val="0"/>
                <w:sz w:val="24"/>
              </w:rPr>
            </w:pPr>
            <w:r>
              <w:rPr>
                <w:rFonts w:hint="eastAsia" w:ascii="宋体" w:hAnsi="宋体" w:cs="仿宋_GB2312"/>
                <w:kern w:val="0"/>
                <w:sz w:val="24"/>
                <w:lang w:eastAsia="zh-CN"/>
              </w:rPr>
              <w:t>花吐古拉</w:t>
            </w:r>
            <w:r>
              <w:rPr>
                <w:rFonts w:hint="eastAsia" w:ascii="宋体" w:hAnsi="宋体" w:eastAsia="宋体" w:cs="仿宋_GB2312"/>
                <w:kern w:val="0"/>
                <w:sz w:val="24"/>
              </w:rPr>
              <w:t>镇人民政府(行政)</w:t>
            </w:r>
          </w:p>
        </w:tc>
      </w:tr>
      <w:tr>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ascii="宋体" w:hAnsi="宋体" w:eastAsia="宋体" w:cs="仿宋_GB2312"/>
                <w:kern w:val="0"/>
                <w:sz w:val="24"/>
              </w:rPr>
            </w:pPr>
            <w:r>
              <w:rPr>
                <w:rFonts w:ascii="宋体" w:hAnsi="宋体" w:eastAsia="宋体" w:cs="仿宋_GB2312"/>
                <w:kern w:val="0"/>
                <w:sz w:val="24"/>
              </w:rPr>
              <w:t>2</w:t>
            </w:r>
          </w:p>
        </w:tc>
        <w:tc>
          <w:tcPr>
            <w:tcW w:w="671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ascii="宋体" w:hAnsi="宋体" w:eastAsia="宋体"/>
                <w:kern w:val="0"/>
                <w:sz w:val="24"/>
              </w:rPr>
            </w:pPr>
            <w:r>
              <w:rPr>
                <w:rFonts w:hint="eastAsia" w:ascii="宋体" w:hAnsi="宋体" w:cs="仿宋_GB2312"/>
                <w:kern w:val="0"/>
                <w:sz w:val="24"/>
                <w:lang w:eastAsia="zh-CN"/>
              </w:rPr>
              <w:t>花吐古拉</w:t>
            </w:r>
            <w:r>
              <w:rPr>
                <w:rFonts w:hint="eastAsia" w:ascii="宋体" w:hAnsi="宋体" w:eastAsia="宋体" w:cs="仿宋_GB2312"/>
                <w:kern w:val="0"/>
                <w:sz w:val="24"/>
              </w:rPr>
              <w:t>镇党群服务中心（事业）</w:t>
            </w:r>
          </w:p>
        </w:tc>
      </w:tr>
      <w:tr>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ascii="宋体" w:hAnsi="宋体" w:eastAsia="宋体" w:cs="仿宋_GB2312"/>
                <w:kern w:val="0"/>
                <w:sz w:val="24"/>
              </w:rPr>
            </w:pPr>
            <w:r>
              <w:rPr>
                <w:rFonts w:ascii="宋体" w:hAnsi="宋体" w:eastAsia="宋体" w:cs="仿宋_GB2312"/>
                <w:kern w:val="0"/>
                <w:sz w:val="24"/>
              </w:rPr>
              <w:t>3</w:t>
            </w:r>
          </w:p>
        </w:tc>
        <w:tc>
          <w:tcPr>
            <w:tcW w:w="671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ascii="宋体" w:hAnsi="宋体" w:eastAsia="宋体"/>
                <w:kern w:val="0"/>
                <w:sz w:val="24"/>
              </w:rPr>
            </w:pPr>
            <w:r>
              <w:rPr>
                <w:rFonts w:hint="eastAsia" w:ascii="宋体" w:hAnsi="宋体" w:cs="仿宋_GB2312"/>
                <w:kern w:val="0"/>
                <w:sz w:val="24"/>
                <w:lang w:eastAsia="zh-CN"/>
              </w:rPr>
              <w:t>花吐古拉</w:t>
            </w:r>
            <w:r>
              <w:rPr>
                <w:rFonts w:hint="eastAsia" w:ascii="宋体" w:hAnsi="宋体" w:eastAsia="宋体"/>
                <w:kern w:val="0"/>
                <w:sz w:val="24"/>
              </w:rPr>
              <w:t>镇综合行政执法局（事业）</w:t>
            </w:r>
          </w:p>
        </w:tc>
      </w:tr>
      <w:tr>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ascii="宋体" w:hAnsi="宋体" w:eastAsia="宋体"/>
                <w:kern w:val="0"/>
                <w:sz w:val="24"/>
              </w:rPr>
            </w:pPr>
            <w:r>
              <w:rPr>
                <w:rFonts w:ascii="宋体" w:hAnsi="宋体" w:eastAsia="宋体" w:cs="仿宋_GB2312"/>
                <w:kern w:val="0"/>
                <w:sz w:val="24"/>
              </w:rPr>
              <w:t>4</w:t>
            </w:r>
          </w:p>
        </w:tc>
        <w:tc>
          <w:tcPr>
            <w:tcW w:w="671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ascii="宋体" w:hAnsi="宋体" w:eastAsia="宋体"/>
                <w:kern w:val="0"/>
                <w:sz w:val="24"/>
              </w:rPr>
            </w:pPr>
            <w:r>
              <w:rPr>
                <w:rFonts w:hint="eastAsia" w:ascii="宋体" w:hAnsi="宋体" w:cs="仿宋_GB2312"/>
                <w:kern w:val="0"/>
                <w:sz w:val="24"/>
                <w:lang w:eastAsia="zh-CN"/>
              </w:rPr>
              <w:t>花吐古拉</w:t>
            </w:r>
            <w:r>
              <w:rPr>
                <w:rFonts w:hint="eastAsia" w:ascii="宋体" w:hAnsi="宋体" w:eastAsia="宋体"/>
                <w:kern w:val="0"/>
                <w:sz w:val="24"/>
              </w:rPr>
              <w:t>镇综合保障和技术推广中心（事业）</w:t>
            </w:r>
          </w:p>
        </w:tc>
      </w:tr>
    </w:tbl>
    <w:p>
      <w:pPr>
        <w:widowControl/>
        <w:spacing w:before="240" w:after="240"/>
        <w:jc w:val="left"/>
        <w:rPr>
          <w:rFonts w:eastAsia="宋体"/>
          <w:kern w:val="0"/>
          <w:sz w:val="24"/>
        </w:rPr>
      </w:pPr>
    </w:p>
    <w:p>
      <w:pPr>
        <w:pStyle w:val="3"/>
        <w:widowControl/>
        <w:spacing w:before="299" w:after="299" w:line="240" w:lineRule="auto"/>
        <w:jc w:val="left"/>
        <w:rPr>
          <w:rFonts w:ascii="Times New Roman" w:hAnsi="Times New Roman" w:eastAsia="Times New Roman"/>
          <w:kern w:val="0"/>
          <w:sz w:val="36"/>
          <w:szCs w:val="36"/>
        </w:rPr>
      </w:pPr>
      <w:r>
        <w:rPr>
          <w:rFonts w:ascii="宋体" w:hAnsi="宋体" w:eastAsia="宋体" w:cs="宋体"/>
          <w:kern w:val="0"/>
          <w:sz w:val="36"/>
          <w:szCs w:val="36"/>
        </w:rPr>
        <w:t>三、基础数据核对情况</w:t>
      </w:r>
    </w:p>
    <w:p>
      <w:pPr>
        <w:pStyle w:val="4"/>
        <w:widowControl/>
        <w:spacing w:before="281" w:after="281" w:line="240" w:lineRule="auto"/>
        <w:jc w:val="left"/>
        <w:rPr>
          <w:rFonts w:eastAsia="Times New Roman"/>
          <w:kern w:val="0"/>
          <w:sz w:val="28"/>
          <w:szCs w:val="28"/>
        </w:rPr>
      </w:pPr>
      <w:r>
        <w:rPr>
          <w:rFonts w:ascii="宋体" w:hAnsi="宋体" w:eastAsia="宋体" w:cs="宋体"/>
          <w:kern w:val="0"/>
          <w:sz w:val="28"/>
          <w:szCs w:val="28"/>
        </w:rPr>
        <w:t>（一）财政资金对账情况。</w:t>
      </w:r>
    </w:p>
    <w:p>
      <w:pPr>
        <w:widowControl/>
        <w:pBdr>
          <w:left w:val="none" w:color="auto" w:sz="0" w:space="30"/>
        </w:pBdr>
        <w:spacing w:before="240" w:after="240"/>
        <w:ind w:left="600"/>
        <w:jc w:val="left"/>
        <w:rPr>
          <w:rFonts w:eastAsia="Times New Roman"/>
          <w:kern w:val="0"/>
          <w:sz w:val="24"/>
        </w:rPr>
      </w:pPr>
      <w:r>
        <w:rPr>
          <w:rFonts w:eastAsia="Times New Roman"/>
          <w:b/>
          <w:bCs/>
          <w:kern w:val="0"/>
          <w:sz w:val="24"/>
        </w:rPr>
        <w:t>1</w:t>
      </w:r>
      <w:r>
        <w:rPr>
          <w:rFonts w:ascii="宋体" w:hAnsi="宋体" w:eastAsia="宋体" w:cs="宋体"/>
          <w:b/>
          <w:bCs/>
          <w:kern w:val="0"/>
          <w:sz w:val="24"/>
        </w:rPr>
        <w:t>．财政拨款核对情况。</w:t>
      </w:r>
    </w:p>
    <w:p>
      <w:pPr>
        <w:widowControl/>
        <w:spacing w:before="240" w:after="240"/>
        <w:jc w:val="left"/>
        <w:rPr>
          <w:rFonts w:eastAsia="Times New Roman"/>
          <w:kern w:val="0"/>
          <w:sz w:val="24"/>
        </w:rPr>
      </w:pPr>
      <w:r>
        <w:rPr>
          <w:rFonts w:eastAsia="Times New Roman"/>
          <w:kern w:val="0"/>
          <w:sz w:val="24"/>
        </w:rPr>
        <w:t xml:space="preserve">          </w:t>
      </w:r>
      <w:r>
        <w:rPr>
          <w:rFonts w:ascii="宋体" w:hAnsi="宋体" w:eastAsia="宋体" w:cs="宋体"/>
          <w:kern w:val="0"/>
          <w:sz w:val="24"/>
        </w:rPr>
        <w:t>（</w:t>
      </w:r>
      <w:r>
        <w:rPr>
          <w:rFonts w:eastAsia="Times New Roman"/>
          <w:kern w:val="0"/>
          <w:sz w:val="24"/>
        </w:rPr>
        <w:t>1</w:t>
      </w:r>
      <w:r>
        <w:rPr>
          <w:rFonts w:ascii="宋体" w:hAnsi="宋体" w:eastAsia="宋体" w:cs="宋体"/>
          <w:kern w:val="0"/>
          <w:sz w:val="24"/>
        </w:rPr>
        <w:t>）单位本年度实际收到的一般公共预算财政拨款收入</w:t>
      </w:r>
      <w:r>
        <w:rPr>
          <w:rFonts w:hint="eastAsia"/>
          <w:kern w:val="0"/>
          <w:sz w:val="24"/>
          <w:lang w:val="en-US" w:eastAsia="zh-CN"/>
        </w:rPr>
        <w:t>2923.62</w:t>
      </w:r>
      <w:r>
        <w:rPr>
          <w:rFonts w:ascii="宋体" w:hAnsi="宋体" w:eastAsia="宋体" w:cs="宋体"/>
          <w:kern w:val="0"/>
          <w:sz w:val="24"/>
        </w:rPr>
        <w:t>万元，财政部门拨款对账单</w:t>
      </w:r>
      <w:r>
        <w:rPr>
          <w:rFonts w:hint="eastAsia"/>
          <w:kern w:val="0"/>
          <w:sz w:val="24"/>
          <w:lang w:val="en-US" w:eastAsia="zh-CN"/>
        </w:rPr>
        <w:t>2923.62</w:t>
      </w:r>
      <w:r>
        <w:rPr>
          <w:rFonts w:ascii="宋体" w:hAnsi="宋体" w:eastAsia="宋体" w:cs="宋体"/>
          <w:kern w:val="0"/>
          <w:sz w:val="24"/>
        </w:rPr>
        <w:t>万元，差额</w:t>
      </w:r>
      <w:r>
        <w:rPr>
          <w:rFonts w:eastAsia="Times New Roman"/>
          <w:kern w:val="0"/>
          <w:sz w:val="24"/>
          <w:u w:val="single"/>
        </w:rPr>
        <w:t> </w:t>
      </w:r>
      <w:r>
        <w:rPr>
          <w:rFonts w:hint="eastAsia" w:eastAsia="宋体"/>
          <w:kern w:val="0"/>
          <w:sz w:val="24"/>
          <w:u w:val="single"/>
        </w:rPr>
        <w:t>0</w:t>
      </w:r>
      <w:r>
        <w:rPr>
          <w:rFonts w:ascii="宋体" w:hAnsi="宋体" w:eastAsia="宋体" w:cs="宋体"/>
          <w:kern w:val="0"/>
          <w:sz w:val="24"/>
        </w:rPr>
        <w:t>万元。</w:t>
      </w:r>
    </w:p>
    <w:p>
      <w:pPr>
        <w:widowControl/>
        <w:spacing w:before="240" w:after="240"/>
        <w:jc w:val="left"/>
        <w:rPr>
          <w:rFonts w:eastAsia="Times New Roman"/>
          <w:kern w:val="0"/>
          <w:sz w:val="24"/>
        </w:rPr>
      </w:pPr>
      <w:r>
        <w:rPr>
          <w:rFonts w:eastAsia="Times New Roman"/>
          <w:kern w:val="0"/>
          <w:sz w:val="24"/>
        </w:rPr>
        <w:t xml:space="preserve">          </w:t>
      </w:r>
      <w:r>
        <w:rPr>
          <w:rFonts w:ascii="宋体" w:hAnsi="宋体" w:eastAsia="宋体" w:cs="宋体"/>
          <w:kern w:val="0"/>
          <w:sz w:val="24"/>
        </w:rPr>
        <w:t>（</w:t>
      </w:r>
      <w:r>
        <w:rPr>
          <w:rFonts w:eastAsia="Times New Roman"/>
          <w:kern w:val="0"/>
          <w:sz w:val="24"/>
        </w:rPr>
        <w:t>2</w:t>
      </w:r>
      <w:r>
        <w:rPr>
          <w:rFonts w:ascii="宋体" w:hAnsi="宋体" w:eastAsia="宋体" w:cs="宋体"/>
          <w:kern w:val="0"/>
          <w:sz w:val="24"/>
        </w:rPr>
        <w:t>）单位本年度政府性基金预算财政拨款收入</w:t>
      </w:r>
      <w:r>
        <w:rPr>
          <w:rFonts w:hint="eastAsia"/>
          <w:kern w:val="0"/>
          <w:sz w:val="24"/>
          <w:lang w:val="en-US" w:eastAsia="zh-CN"/>
        </w:rPr>
        <w:t>160.06</w:t>
      </w:r>
      <w:r>
        <w:rPr>
          <w:rFonts w:ascii="宋体" w:hAnsi="宋体" w:eastAsia="宋体" w:cs="宋体"/>
          <w:kern w:val="0"/>
          <w:sz w:val="24"/>
        </w:rPr>
        <w:t>万元，财政部门拨款对账单</w:t>
      </w:r>
      <w:r>
        <w:rPr>
          <w:rFonts w:hint="eastAsia"/>
          <w:kern w:val="0"/>
          <w:sz w:val="24"/>
          <w:lang w:val="en-US" w:eastAsia="zh-CN"/>
        </w:rPr>
        <w:t>160.06</w:t>
      </w:r>
      <w:r>
        <w:rPr>
          <w:rFonts w:ascii="宋体" w:hAnsi="宋体" w:eastAsia="宋体" w:cs="宋体"/>
          <w:kern w:val="0"/>
          <w:sz w:val="24"/>
        </w:rPr>
        <w:t>万元，差额</w:t>
      </w:r>
      <w:r>
        <w:rPr>
          <w:rFonts w:eastAsia="Times New Roman"/>
          <w:kern w:val="0"/>
          <w:sz w:val="24"/>
          <w:u w:val="single"/>
        </w:rPr>
        <w:t> </w:t>
      </w:r>
      <w:r>
        <w:rPr>
          <w:rFonts w:hint="eastAsia" w:eastAsia="宋体"/>
          <w:kern w:val="0"/>
          <w:sz w:val="24"/>
          <w:u w:val="single"/>
        </w:rPr>
        <w:t>0</w:t>
      </w:r>
      <w:r>
        <w:rPr>
          <w:rFonts w:ascii="宋体" w:hAnsi="宋体" w:eastAsia="宋体" w:cs="宋体"/>
          <w:kern w:val="0"/>
          <w:sz w:val="24"/>
        </w:rPr>
        <w:t>万元。</w:t>
      </w:r>
    </w:p>
    <w:p>
      <w:pPr>
        <w:widowControl/>
        <w:spacing w:before="240" w:after="240"/>
        <w:jc w:val="left"/>
        <w:rPr>
          <w:rFonts w:eastAsia="Times New Roman"/>
          <w:kern w:val="0"/>
          <w:sz w:val="24"/>
        </w:rPr>
      </w:pPr>
      <w:r>
        <w:rPr>
          <w:rFonts w:eastAsia="Times New Roman"/>
          <w:kern w:val="0"/>
          <w:sz w:val="24"/>
        </w:rPr>
        <w:t xml:space="preserve">          </w:t>
      </w:r>
      <w:r>
        <w:rPr>
          <w:rFonts w:ascii="宋体" w:hAnsi="宋体" w:eastAsia="宋体" w:cs="宋体"/>
          <w:kern w:val="0"/>
          <w:sz w:val="24"/>
        </w:rPr>
        <w:t>（</w:t>
      </w:r>
      <w:r>
        <w:rPr>
          <w:rFonts w:eastAsia="Times New Roman"/>
          <w:kern w:val="0"/>
          <w:sz w:val="24"/>
        </w:rPr>
        <w:t>3</w:t>
      </w:r>
      <w:r>
        <w:rPr>
          <w:rFonts w:ascii="宋体" w:hAnsi="宋体" w:eastAsia="宋体" w:cs="宋体"/>
          <w:kern w:val="0"/>
          <w:sz w:val="24"/>
        </w:rPr>
        <w:t>）单位本年度国有资本经营预算财政拨款收入</w:t>
      </w:r>
      <w:r>
        <w:rPr>
          <w:rFonts w:eastAsia="Times New Roman"/>
          <w:kern w:val="0"/>
          <w:sz w:val="24"/>
        </w:rPr>
        <w:t xml:space="preserve"> 0.00 </w:t>
      </w:r>
      <w:r>
        <w:rPr>
          <w:rFonts w:ascii="宋体" w:hAnsi="宋体" w:eastAsia="宋体" w:cs="宋体"/>
          <w:kern w:val="0"/>
          <w:sz w:val="24"/>
        </w:rPr>
        <w:t>万元，财政部门拨款对账单</w:t>
      </w:r>
      <w:r>
        <w:rPr>
          <w:rFonts w:hint="eastAsia" w:eastAsia="宋体"/>
          <w:kern w:val="0"/>
          <w:sz w:val="24"/>
          <w:u w:val="single"/>
        </w:rPr>
        <w:t>0</w:t>
      </w:r>
      <w:r>
        <w:rPr>
          <w:rFonts w:ascii="宋体" w:hAnsi="宋体" w:eastAsia="宋体" w:cs="宋体"/>
          <w:kern w:val="0"/>
          <w:sz w:val="24"/>
        </w:rPr>
        <w:t>万元，差额</w:t>
      </w:r>
      <w:r>
        <w:rPr>
          <w:rFonts w:hint="eastAsia" w:eastAsia="宋体"/>
          <w:kern w:val="0"/>
          <w:sz w:val="24"/>
          <w:u w:val="single"/>
        </w:rPr>
        <w:t>0</w:t>
      </w:r>
      <w:r>
        <w:rPr>
          <w:rFonts w:ascii="宋体" w:hAnsi="宋体" w:eastAsia="宋体" w:cs="宋体"/>
          <w:kern w:val="0"/>
          <w:sz w:val="24"/>
        </w:rPr>
        <w:t>万元。</w:t>
      </w:r>
    </w:p>
    <w:p>
      <w:pPr>
        <w:widowControl/>
        <w:pBdr>
          <w:left w:val="none" w:color="auto" w:sz="0" w:space="30"/>
        </w:pBdr>
        <w:spacing w:before="240" w:after="240"/>
        <w:ind w:left="600"/>
        <w:jc w:val="left"/>
        <w:rPr>
          <w:rFonts w:hint="eastAsia" w:ascii="宋体" w:hAnsi="宋体" w:eastAsia="宋体" w:cs="宋体"/>
          <w:b/>
          <w:bCs/>
          <w:kern w:val="0"/>
          <w:sz w:val="24"/>
        </w:rPr>
      </w:pPr>
      <w:r>
        <w:rPr>
          <w:rFonts w:eastAsia="Times New Roman"/>
          <w:b/>
          <w:bCs/>
          <w:kern w:val="0"/>
          <w:sz w:val="24"/>
        </w:rPr>
        <w:t>2</w:t>
      </w:r>
      <w:r>
        <w:rPr>
          <w:rFonts w:ascii="宋体" w:hAnsi="宋体" w:eastAsia="宋体" w:cs="宋体"/>
          <w:b/>
          <w:bCs/>
          <w:kern w:val="0"/>
          <w:sz w:val="24"/>
        </w:rPr>
        <w:t>．其他需要说明的情况。</w:t>
      </w:r>
    </w:p>
    <w:p>
      <w:pPr>
        <w:widowControl/>
        <w:pBdr>
          <w:left w:val="none" w:color="auto" w:sz="0" w:space="30"/>
        </w:pBdr>
        <w:spacing w:before="240" w:after="240"/>
        <w:ind w:left="600"/>
        <w:jc w:val="left"/>
        <w:rPr>
          <w:rFonts w:eastAsia="宋体"/>
          <w:kern w:val="0"/>
          <w:sz w:val="24"/>
        </w:rPr>
      </w:pPr>
      <w:r>
        <w:rPr>
          <w:rFonts w:hint="eastAsia" w:eastAsia="宋体"/>
          <w:b/>
          <w:bCs/>
          <w:kern w:val="0"/>
          <w:sz w:val="24"/>
        </w:rPr>
        <w:t xml:space="preserve">    无</w:t>
      </w:r>
      <w:r>
        <w:rPr>
          <w:rFonts w:hint="eastAsia" w:eastAsia="宋体"/>
          <w:kern w:val="0"/>
          <w:sz w:val="24"/>
        </w:rPr>
        <w:t>。</w:t>
      </w:r>
    </w:p>
    <w:p>
      <w:pPr>
        <w:pStyle w:val="4"/>
        <w:widowControl/>
        <w:spacing w:before="281" w:after="281" w:line="240" w:lineRule="auto"/>
        <w:jc w:val="left"/>
        <w:rPr>
          <w:rFonts w:eastAsia="Times New Roman"/>
          <w:kern w:val="0"/>
          <w:sz w:val="28"/>
          <w:szCs w:val="28"/>
        </w:rPr>
      </w:pPr>
      <w:r>
        <w:rPr>
          <w:rFonts w:ascii="宋体" w:hAnsi="宋体" w:eastAsia="宋体" w:cs="宋体"/>
          <w:kern w:val="0"/>
          <w:sz w:val="28"/>
          <w:szCs w:val="28"/>
        </w:rPr>
        <w:t>（二）与上年指标核对情况。</w:t>
      </w:r>
    </w:p>
    <w:p>
      <w:pPr>
        <w:widowControl/>
        <w:spacing w:before="240" w:after="240"/>
        <w:jc w:val="left"/>
        <w:rPr>
          <w:rFonts w:eastAsia="Times New Roman"/>
          <w:kern w:val="0"/>
          <w:sz w:val="24"/>
        </w:rPr>
      </w:pPr>
      <w:r>
        <w:rPr>
          <w:rFonts w:eastAsia="Times New Roman"/>
          <w:kern w:val="0"/>
          <w:sz w:val="24"/>
        </w:rPr>
        <w:t>         1.</w:t>
      </w:r>
      <w:r>
        <w:rPr>
          <w:rFonts w:ascii="宋体" w:hAnsi="宋体" w:eastAsia="宋体" w:cs="宋体"/>
          <w:kern w:val="0"/>
          <w:sz w:val="24"/>
        </w:rPr>
        <w:t>全口径、一般公共预算财政拨款和政府性基金预算财政拨款的结转和结余资金本年年初数与上年年末数不一致的情况说明，一般公共预算财政拨款本年年初数：</w:t>
      </w:r>
      <w:r>
        <w:rPr>
          <w:rFonts w:eastAsia="Times New Roman"/>
          <w:kern w:val="0"/>
          <w:sz w:val="24"/>
        </w:rPr>
        <w:t>0.00  </w:t>
      </w:r>
      <w:r>
        <w:rPr>
          <w:rFonts w:ascii="宋体" w:hAnsi="宋体" w:eastAsia="宋体" w:cs="宋体"/>
          <w:kern w:val="0"/>
          <w:sz w:val="24"/>
        </w:rPr>
        <w:t>元、一般公共预算财政拨款上年年末数：</w:t>
      </w:r>
      <w:r>
        <w:rPr>
          <w:rFonts w:hint="eastAsia"/>
          <w:kern w:val="0"/>
          <w:sz w:val="24"/>
          <w:lang w:val="en-US" w:eastAsia="zh-CN"/>
        </w:rPr>
        <w:t>0</w:t>
      </w:r>
      <w:r>
        <w:rPr>
          <w:rFonts w:eastAsia="Times New Roman"/>
          <w:kern w:val="0"/>
          <w:sz w:val="24"/>
        </w:rPr>
        <w:t xml:space="preserve">.00 </w:t>
      </w:r>
      <w:r>
        <w:rPr>
          <w:rFonts w:ascii="宋体" w:hAnsi="宋体" w:eastAsia="宋体" w:cs="宋体"/>
          <w:kern w:val="0"/>
          <w:sz w:val="24"/>
        </w:rPr>
        <w:t>元、差额</w:t>
      </w:r>
      <w:r>
        <w:rPr>
          <w:rFonts w:hint="eastAsia" w:ascii="宋体" w:hAnsi="宋体" w:cs="宋体"/>
          <w:kern w:val="0"/>
          <w:sz w:val="24"/>
          <w:lang w:eastAsia="zh-CN"/>
        </w:rPr>
        <w:t>：</w:t>
      </w:r>
      <w:r>
        <w:rPr>
          <w:rFonts w:hint="eastAsia" w:ascii="宋体" w:hAnsi="宋体" w:cs="宋体"/>
          <w:kern w:val="0"/>
          <w:sz w:val="24"/>
          <w:lang w:val="en-US" w:eastAsia="zh-CN"/>
        </w:rPr>
        <w:t>0.</w:t>
      </w:r>
      <w:r>
        <w:rPr>
          <w:rFonts w:eastAsia="Times New Roman"/>
          <w:kern w:val="0"/>
          <w:sz w:val="24"/>
        </w:rPr>
        <w:t xml:space="preserve">00 </w:t>
      </w:r>
      <w:r>
        <w:rPr>
          <w:rFonts w:ascii="宋体" w:hAnsi="宋体" w:eastAsia="宋体" w:cs="宋体"/>
          <w:kern w:val="0"/>
          <w:sz w:val="24"/>
        </w:rPr>
        <w:t>元；政府性基金预算财政拨款本年年初数：</w:t>
      </w:r>
      <w:r>
        <w:rPr>
          <w:rFonts w:eastAsia="Times New Roman"/>
          <w:kern w:val="0"/>
          <w:sz w:val="24"/>
        </w:rPr>
        <w:t xml:space="preserve">0.00 </w:t>
      </w:r>
      <w:r>
        <w:rPr>
          <w:rFonts w:ascii="宋体" w:hAnsi="宋体" w:eastAsia="宋体" w:cs="宋体"/>
          <w:kern w:val="0"/>
          <w:sz w:val="24"/>
        </w:rPr>
        <w:t>元、政府性基金预算财政拨款上年年末数：</w:t>
      </w:r>
      <w:r>
        <w:rPr>
          <w:rFonts w:eastAsia="Times New Roman"/>
          <w:kern w:val="0"/>
          <w:sz w:val="24"/>
        </w:rPr>
        <w:t xml:space="preserve">0.00 </w:t>
      </w:r>
      <w:r>
        <w:rPr>
          <w:rFonts w:ascii="宋体" w:hAnsi="宋体" w:eastAsia="宋体" w:cs="宋体"/>
          <w:kern w:val="0"/>
          <w:sz w:val="24"/>
        </w:rPr>
        <w:t>元、差额：</w:t>
      </w:r>
      <w:r>
        <w:rPr>
          <w:rFonts w:eastAsia="Times New Roman"/>
          <w:kern w:val="0"/>
          <w:sz w:val="24"/>
        </w:rPr>
        <w:t xml:space="preserve">0.00 </w:t>
      </w:r>
      <w:r>
        <w:rPr>
          <w:rFonts w:ascii="宋体" w:hAnsi="宋体" w:eastAsia="宋体" w:cs="宋体"/>
          <w:kern w:val="0"/>
          <w:sz w:val="24"/>
        </w:rPr>
        <w:t>元，包括会计差错更正：</w:t>
      </w:r>
      <w:r>
        <w:rPr>
          <w:rFonts w:eastAsia="Times New Roman"/>
          <w:kern w:val="0"/>
          <w:sz w:val="24"/>
        </w:rPr>
        <w:t xml:space="preserve">0.00 </w:t>
      </w:r>
      <w:r>
        <w:rPr>
          <w:rFonts w:ascii="宋体" w:hAnsi="宋体" w:eastAsia="宋体" w:cs="宋体"/>
          <w:kern w:val="0"/>
          <w:sz w:val="24"/>
        </w:rPr>
        <w:t>元、收回以前年度支出：</w:t>
      </w:r>
      <w:r>
        <w:rPr>
          <w:rFonts w:eastAsia="Times New Roman"/>
          <w:kern w:val="0"/>
          <w:sz w:val="24"/>
        </w:rPr>
        <w:t xml:space="preserve">0.00 </w:t>
      </w:r>
      <w:r>
        <w:rPr>
          <w:rFonts w:ascii="宋体" w:hAnsi="宋体" w:eastAsia="宋体" w:cs="宋体"/>
          <w:kern w:val="0"/>
          <w:sz w:val="24"/>
        </w:rPr>
        <w:t>元、归集调入：</w:t>
      </w:r>
      <w:r>
        <w:rPr>
          <w:rFonts w:eastAsia="Times New Roman"/>
          <w:kern w:val="0"/>
          <w:sz w:val="24"/>
        </w:rPr>
        <w:t xml:space="preserve">0.00 </w:t>
      </w:r>
      <w:r>
        <w:rPr>
          <w:rFonts w:ascii="宋体" w:hAnsi="宋体" w:eastAsia="宋体" w:cs="宋体"/>
          <w:kern w:val="0"/>
          <w:sz w:val="24"/>
        </w:rPr>
        <w:t>元、归集调出：</w:t>
      </w:r>
      <w:r>
        <w:rPr>
          <w:rFonts w:eastAsia="Times New Roman"/>
          <w:kern w:val="0"/>
          <w:sz w:val="24"/>
        </w:rPr>
        <w:t xml:space="preserve">0.00 </w:t>
      </w:r>
      <w:r>
        <w:rPr>
          <w:rFonts w:ascii="宋体" w:hAnsi="宋体" w:eastAsia="宋体" w:cs="宋体"/>
          <w:kern w:val="0"/>
          <w:sz w:val="24"/>
        </w:rPr>
        <w:t>元、归集上缴元和缴回资金：</w:t>
      </w:r>
      <w:r>
        <w:rPr>
          <w:rFonts w:eastAsia="Times New Roman"/>
          <w:kern w:val="0"/>
          <w:sz w:val="24"/>
        </w:rPr>
        <w:t xml:space="preserve">0.00 </w:t>
      </w:r>
      <w:r>
        <w:rPr>
          <w:rFonts w:ascii="宋体" w:hAnsi="宋体" w:eastAsia="宋体" w:cs="宋体"/>
          <w:kern w:val="0"/>
          <w:sz w:val="24"/>
        </w:rPr>
        <w:t>元、单位内部调剂：</w:t>
      </w:r>
      <w:r>
        <w:rPr>
          <w:rFonts w:eastAsia="Times New Roman"/>
          <w:kern w:val="0"/>
          <w:sz w:val="24"/>
        </w:rPr>
        <w:t xml:space="preserve">0.00 </w:t>
      </w:r>
      <w:r>
        <w:rPr>
          <w:rFonts w:ascii="宋体" w:hAnsi="宋体" w:eastAsia="宋体" w:cs="宋体"/>
          <w:kern w:val="0"/>
          <w:sz w:val="24"/>
        </w:rPr>
        <w:t>元、其他：</w:t>
      </w:r>
      <w:r>
        <w:rPr>
          <w:rFonts w:eastAsia="Times New Roman"/>
          <w:kern w:val="0"/>
          <w:sz w:val="24"/>
        </w:rPr>
        <w:t xml:space="preserve">0.00 </w:t>
      </w:r>
      <w:r>
        <w:rPr>
          <w:rFonts w:ascii="宋体" w:hAnsi="宋体" w:eastAsia="宋体" w:cs="宋体"/>
          <w:kern w:val="0"/>
          <w:sz w:val="24"/>
        </w:rPr>
        <w:t>元。按照法定会计政策变更追溯调整形成的差异，在</w:t>
      </w:r>
      <w:r>
        <w:rPr>
          <w:rFonts w:eastAsia="Times New Roman"/>
          <w:kern w:val="0"/>
          <w:sz w:val="24"/>
        </w:rPr>
        <w:t>“</w:t>
      </w:r>
      <w:r>
        <w:rPr>
          <w:rFonts w:ascii="宋体" w:hAnsi="宋体" w:eastAsia="宋体" w:cs="宋体"/>
          <w:kern w:val="0"/>
          <w:sz w:val="24"/>
        </w:rPr>
        <w:t>其他</w:t>
      </w:r>
      <w:r>
        <w:rPr>
          <w:rFonts w:eastAsia="Times New Roman"/>
          <w:kern w:val="0"/>
          <w:sz w:val="24"/>
        </w:rPr>
        <w:t>”</w:t>
      </w:r>
      <w:r>
        <w:rPr>
          <w:rFonts w:ascii="宋体" w:hAnsi="宋体" w:eastAsia="宋体" w:cs="宋体"/>
          <w:kern w:val="0"/>
          <w:sz w:val="24"/>
        </w:rPr>
        <w:t>栏目填列并在备注予以说明。非财政拨款结余和专用结余本年年初数与上年年末数不一致的情况说明，非财政拨款结余本年年初数：</w:t>
      </w:r>
      <w:r>
        <w:rPr>
          <w:rFonts w:eastAsia="Times New Roman"/>
          <w:kern w:val="0"/>
          <w:sz w:val="24"/>
        </w:rPr>
        <w:t xml:space="preserve">0.00 </w:t>
      </w:r>
      <w:r>
        <w:rPr>
          <w:rFonts w:ascii="宋体" w:hAnsi="宋体" w:eastAsia="宋体" w:cs="宋体"/>
          <w:kern w:val="0"/>
          <w:sz w:val="24"/>
        </w:rPr>
        <w:t>元、非财政拨款结余上年年末数：</w:t>
      </w:r>
      <w:r>
        <w:rPr>
          <w:rFonts w:eastAsia="Times New Roman"/>
          <w:kern w:val="0"/>
          <w:sz w:val="24"/>
        </w:rPr>
        <w:t>0.00  </w:t>
      </w:r>
      <w:r>
        <w:rPr>
          <w:rFonts w:ascii="宋体" w:hAnsi="宋体" w:eastAsia="宋体" w:cs="宋体"/>
          <w:kern w:val="0"/>
          <w:sz w:val="24"/>
        </w:rPr>
        <w:t>元、差额：</w:t>
      </w:r>
      <w:r>
        <w:rPr>
          <w:rFonts w:eastAsia="Times New Roman"/>
          <w:kern w:val="0"/>
          <w:sz w:val="24"/>
        </w:rPr>
        <w:t>0.00</w:t>
      </w:r>
      <w:r>
        <w:rPr>
          <w:rFonts w:ascii="宋体" w:hAnsi="宋体" w:eastAsia="宋体" w:cs="宋体"/>
          <w:kern w:val="0"/>
          <w:sz w:val="24"/>
        </w:rPr>
        <w:t>元；专用结余本年年初数：</w:t>
      </w:r>
      <w:r>
        <w:rPr>
          <w:rFonts w:eastAsia="Times New Roman"/>
          <w:kern w:val="0"/>
          <w:sz w:val="24"/>
        </w:rPr>
        <w:t xml:space="preserve">0.00 </w:t>
      </w:r>
      <w:r>
        <w:rPr>
          <w:rFonts w:ascii="宋体" w:hAnsi="宋体" w:eastAsia="宋体" w:cs="宋体"/>
          <w:kern w:val="0"/>
          <w:sz w:val="24"/>
        </w:rPr>
        <w:t>元、专用结余上年年末数：</w:t>
      </w:r>
      <w:r>
        <w:rPr>
          <w:rFonts w:eastAsia="Times New Roman"/>
          <w:kern w:val="0"/>
          <w:sz w:val="24"/>
        </w:rPr>
        <w:t xml:space="preserve">0.00 </w:t>
      </w:r>
      <w:r>
        <w:rPr>
          <w:rFonts w:ascii="宋体" w:hAnsi="宋体" w:eastAsia="宋体" w:cs="宋体"/>
          <w:kern w:val="0"/>
          <w:sz w:val="24"/>
        </w:rPr>
        <w:t>元、差额：</w:t>
      </w:r>
      <w:r>
        <w:rPr>
          <w:rFonts w:eastAsia="Times New Roman"/>
          <w:kern w:val="0"/>
          <w:sz w:val="24"/>
        </w:rPr>
        <w:t xml:space="preserve">0.00 </w:t>
      </w:r>
      <w:r>
        <w:rPr>
          <w:rFonts w:ascii="宋体" w:hAnsi="宋体" w:eastAsia="宋体" w:cs="宋体"/>
          <w:kern w:val="0"/>
          <w:sz w:val="24"/>
        </w:rPr>
        <w:t>元（附表</w:t>
      </w:r>
      <w:r>
        <w:rPr>
          <w:rFonts w:eastAsia="Times New Roman"/>
          <w:kern w:val="0"/>
          <w:sz w:val="24"/>
        </w:rPr>
        <w:t>1-2</w:t>
      </w:r>
      <w:r>
        <w:rPr>
          <w:rFonts w:ascii="宋体" w:hAnsi="宋体" w:eastAsia="宋体" w:cs="宋体"/>
          <w:kern w:val="0"/>
          <w:sz w:val="24"/>
        </w:rPr>
        <w:t>）。</w:t>
      </w:r>
    </w:p>
    <w:p>
      <w:pPr>
        <w:widowControl/>
        <w:spacing w:before="240" w:after="240"/>
        <w:jc w:val="left"/>
        <w:rPr>
          <w:rFonts w:eastAsia="Times New Roman"/>
          <w:kern w:val="0"/>
          <w:sz w:val="24"/>
        </w:rPr>
      </w:pPr>
      <w:r>
        <w:rPr>
          <w:rFonts w:eastAsia="Times New Roman"/>
          <w:kern w:val="0"/>
          <w:sz w:val="24"/>
        </w:rPr>
        <w:t>          2.</w:t>
      </w:r>
      <w:r>
        <w:rPr>
          <w:rFonts w:ascii="宋体" w:hAnsi="宋体" w:eastAsia="宋体" w:cs="宋体"/>
          <w:kern w:val="0"/>
          <w:sz w:val="24"/>
        </w:rPr>
        <w:t>主要指标上下年变动幅度超过</w:t>
      </w:r>
      <w:r>
        <w:rPr>
          <w:rFonts w:eastAsia="Times New Roman"/>
          <w:kern w:val="0"/>
          <w:sz w:val="24"/>
        </w:rPr>
        <w:t>20%</w:t>
      </w:r>
      <w:r>
        <w:rPr>
          <w:rFonts w:ascii="宋体" w:hAnsi="宋体" w:eastAsia="宋体" w:cs="宋体"/>
          <w:kern w:val="0"/>
          <w:sz w:val="24"/>
        </w:rPr>
        <w:t>，其中机构人员指标上下年有变动的，应具体核实并说明原因（附表</w:t>
      </w:r>
      <w:r>
        <w:rPr>
          <w:rFonts w:eastAsia="Times New Roman"/>
          <w:kern w:val="0"/>
          <w:sz w:val="24"/>
        </w:rPr>
        <w:t>2</w:t>
      </w:r>
      <w:r>
        <w:rPr>
          <w:rFonts w:ascii="宋体" w:hAnsi="宋体" w:eastAsia="宋体" w:cs="宋体"/>
          <w:kern w:val="0"/>
          <w:sz w:val="24"/>
        </w:rPr>
        <w:t>）。</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4"/>
        </w:rPr>
        <w:t xml:space="preserve">       本年收入比上年减少</w:t>
      </w:r>
      <w:r>
        <w:rPr>
          <w:rFonts w:hint="eastAsia" w:ascii="宋体" w:hAnsi="宋体" w:cs="宋体"/>
          <w:kern w:val="0"/>
          <w:sz w:val="24"/>
          <w:lang w:val="en-US" w:eastAsia="zh-CN"/>
        </w:rPr>
        <w:t>41.06</w:t>
      </w:r>
      <w:r>
        <w:rPr>
          <w:rFonts w:hint="eastAsia" w:ascii="宋体" w:hAnsi="宋体" w:eastAsia="宋体" w:cs="宋体"/>
          <w:kern w:val="0"/>
          <w:sz w:val="24"/>
        </w:rPr>
        <w:t>%，原因是该单位为</w:t>
      </w:r>
      <w:r>
        <w:rPr>
          <w:rFonts w:hint="eastAsia" w:ascii="宋体" w:hAnsi="宋体" w:cs="宋体"/>
          <w:kern w:val="0"/>
          <w:sz w:val="24"/>
          <w:lang w:eastAsia="zh-CN"/>
        </w:rPr>
        <w:t>花吐古拉</w:t>
      </w:r>
      <w:r>
        <w:rPr>
          <w:rFonts w:hint="eastAsia" w:ascii="宋体" w:hAnsi="宋体" w:eastAsia="宋体" w:cs="宋体"/>
          <w:kern w:val="0"/>
          <w:sz w:val="24"/>
        </w:rPr>
        <w:t>镇人民政府部门的下属二级单位，本年数据是本单位数据，上年数据是部门总数据。</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4"/>
        </w:rPr>
        <w:t xml:space="preserve">      一般公共预算财政拨款比上年减少</w:t>
      </w:r>
      <w:r>
        <w:rPr>
          <w:rFonts w:hint="eastAsia" w:ascii="宋体" w:hAnsi="宋体" w:cs="宋体"/>
          <w:kern w:val="0"/>
          <w:sz w:val="24"/>
          <w:lang w:val="en-US" w:eastAsia="zh-CN"/>
        </w:rPr>
        <w:t>35.2</w:t>
      </w:r>
      <w:r>
        <w:rPr>
          <w:rFonts w:hint="eastAsia" w:ascii="宋体" w:hAnsi="宋体" w:eastAsia="宋体" w:cs="宋体"/>
          <w:kern w:val="0"/>
          <w:sz w:val="24"/>
        </w:rPr>
        <w:t>%，原因是该单位为</w:t>
      </w:r>
      <w:r>
        <w:rPr>
          <w:rFonts w:hint="eastAsia" w:ascii="宋体" w:hAnsi="宋体" w:cs="宋体"/>
          <w:kern w:val="0"/>
          <w:sz w:val="24"/>
          <w:lang w:eastAsia="zh-CN"/>
        </w:rPr>
        <w:t>花吐古拉</w:t>
      </w:r>
      <w:r>
        <w:rPr>
          <w:rFonts w:hint="eastAsia" w:ascii="宋体" w:hAnsi="宋体" w:eastAsia="宋体" w:cs="宋体"/>
          <w:kern w:val="0"/>
          <w:sz w:val="24"/>
        </w:rPr>
        <w:t>镇人民政府部门的下属二级单位，本年数据是本单位数据，上年数据是部门总数据。</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4"/>
        </w:rPr>
        <w:t xml:space="preserve">      政府性基金预算财政拨款比上年增加</w:t>
      </w:r>
      <w:r>
        <w:rPr>
          <w:rFonts w:hint="eastAsia" w:ascii="宋体" w:hAnsi="宋体" w:cs="宋体"/>
          <w:kern w:val="0"/>
          <w:sz w:val="24"/>
          <w:lang w:val="en-US" w:eastAsia="zh-CN"/>
        </w:rPr>
        <w:t>988.1</w:t>
      </w:r>
      <w:r>
        <w:rPr>
          <w:rFonts w:hint="eastAsia" w:ascii="宋体" w:hAnsi="宋体" w:eastAsia="宋体" w:cs="宋体"/>
          <w:kern w:val="0"/>
          <w:sz w:val="24"/>
        </w:rPr>
        <w:t>%，原因是本年新增征地拆迁补偿支出。</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4"/>
        </w:rPr>
        <w:t xml:space="preserve">      本年支出比上年减少</w:t>
      </w:r>
      <w:r>
        <w:rPr>
          <w:rFonts w:hint="eastAsia" w:ascii="宋体" w:hAnsi="宋体" w:cs="宋体"/>
          <w:kern w:val="0"/>
          <w:sz w:val="24"/>
          <w:lang w:val="en-US" w:eastAsia="zh-CN"/>
        </w:rPr>
        <w:t>31.45</w:t>
      </w:r>
      <w:r>
        <w:rPr>
          <w:rFonts w:hint="eastAsia" w:ascii="宋体" w:hAnsi="宋体" w:eastAsia="宋体" w:cs="宋体"/>
          <w:kern w:val="0"/>
          <w:sz w:val="24"/>
        </w:rPr>
        <w:t>%，原因是该单位为</w:t>
      </w:r>
      <w:r>
        <w:rPr>
          <w:rFonts w:hint="eastAsia" w:ascii="宋体" w:hAnsi="宋体" w:cs="宋体"/>
          <w:kern w:val="0"/>
          <w:sz w:val="24"/>
          <w:lang w:eastAsia="zh-CN"/>
        </w:rPr>
        <w:t>花吐古拉</w:t>
      </w:r>
      <w:r>
        <w:rPr>
          <w:rFonts w:hint="eastAsia" w:ascii="宋体" w:hAnsi="宋体" w:eastAsia="宋体" w:cs="宋体"/>
          <w:kern w:val="0"/>
          <w:sz w:val="24"/>
        </w:rPr>
        <w:t>镇人民政府部门的下属二级单位，本年数据是本单位数据，上年数据是部门总数据。</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4"/>
        </w:rPr>
        <w:t xml:space="preserve">      项目支出比上年减少</w:t>
      </w:r>
      <w:r>
        <w:rPr>
          <w:rFonts w:hint="eastAsia" w:ascii="宋体" w:hAnsi="宋体" w:cs="宋体"/>
          <w:kern w:val="0"/>
          <w:sz w:val="24"/>
          <w:lang w:val="en-US" w:eastAsia="zh-CN"/>
        </w:rPr>
        <w:t>51.96</w:t>
      </w:r>
      <w:r>
        <w:rPr>
          <w:rFonts w:hint="eastAsia" w:ascii="宋体" w:hAnsi="宋体" w:eastAsia="宋体" w:cs="宋体"/>
          <w:kern w:val="0"/>
          <w:sz w:val="24"/>
        </w:rPr>
        <w:t>%，原因是农业农村事业乡村振兴工程支出、厕所改造支出等项目支出减少。</w:t>
      </w:r>
    </w:p>
    <w:p>
      <w:pPr>
        <w:widowControl/>
        <w:spacing w:before="240" w:after="240"/>
        <w:jc w:val="left"/>
        <w:rPr>
          <w:rFonts w:hint="eastAsia" w:ascii="宋体" w:hAnsi="宋体" w:eastAsia="宋体" w:cs="宋体"/>
          <w:kern w:val="0"/>
          <w:sz w:val="24"/>
        </w:rPr>
      </w:pPr>
      <w:r>
        <w:rPr>
          <w:rFonts w:hint="eastAsia" w:ascii="宋体" w:hAnsi="宋体" w:eastAsia="宋体" w:cs="宋体"/>
          <w:kern w:val="0"/>
          <w:sz w:val="24"/>
        </w:rPr>
        <w:t xml:space="preserve">      年末实有人数比上年减少</w:t>
      </w:r>
      <w:r>
        <w:rPr>
          <w:rFonts w:hint="eastAsia" w:ascii="宋体" w:hAnsi="宋体" w:cs="宋体"/>
          <w:color w:val="auto"/>
          <w:kern w:val="0"/>
          <w:sz w:val="24"/>
          <w:highlight w:val="none"/>
          <w:lang w:val="en-US" w:eastAsia="zh-CN"/>
        </w:rPr>
        <w:t>42.67</w:t>
      </w:r>
      <w:r>
        <w:rPr>
          <w:rFonts w:hint="eastAsia" w:ascii="宋体" w:hAnsi="宋体" w:eastAsia="宋体" w:cs="宋体"/>
          <w:kern w:val="0"/>
          <w:sz w:val="24"/>
        </w:rPr>
        <w:t>%，原因是该单位为</w:t>
      </w:r>
      <w:r>
        <w:rPr>
          <w:rFonts w:hint="eastAsia" w:ascii="宋体" w:hAnsi="宋体" w:cs="宋体"/>
          <w:kern w:val="0"/>
          <w:sz w:val="24"/>
          <w:lang w:eastAsia="zh-CN"/>
        </w:rPr>
        <w:t>花吐古拉</w:t>
      </w:r>
      <w:r>
        <w:rPr>
          <w:rFonts w:hint="eastAsia" w:ascii="宋体" w:hAnsi="宋体" w:eastAsia="宋体" w:cs="宋体"/>
          <w:kern w:val="0"/>
          <w:sz w:val="24"/>
        </w:rPr>
        <w:t>镇人民政府部门的下属二级单位，本年数据是本单位数据，上年数据是部门总数据。</w:t>
      </w:r>
    </w:p>
    <w:p>
      <w:pPr>
        <w:widowControl/>
        <w:spacing w:before="240" w:after="240"/>
        <w:jc w:val="left"/>
        <w:rPr>
          <w:rFonts w:hint="eastAsia" w:ascii="宋体" w:hAnsi="宋体" w:cs="宋体"/>
          <w:kern w:val="0"/>
          <w:sz w:val="24"/>
          <w:lang w:val="en-US" w:eastAsia="zh-CN"/>
        </w:rPr>
      </w:pPr>
      <w:r>
        <w:rPr>
          <w:rFonts w:hint="eastAsia" w:ascii="宋体" w:hAnsi="宋体" w:cs="宋体"/>
          <w:kern w:val="0"/>
          <w:sz w:val="24"/>
          <w:lang w:val="en-US" w:eastAsia="zh-CN"/>
        </w:rPr>
        <w:t xml:space="preserve">      三公经费支出比上年减少34.89%，原因是节省车辆维修费。</w:t>
      </w:r>
    </w:p>
    <w:p>
      <w:pPr>
        <w:widowControl/>
        <w:spacing w:before="240" w:after="240"/>
        <w:jc w:val="left"/>
        <w:rPr>
          <w:rFonts w:hint="eastAsia" w:ascii="宋体" w:hAnsi="宋体" w:cs="宋体"/>
          <w:kern w:val="0"/>
          <w:sz w:val="24"/>
          <w:lang w:val="en-US" w:eastAsia="zh-CN"/>
        </w:rPr>
      </w:pPr>
      <w:r>
        <w:rPr>
          <w:rFonts w:hint="eastAsia" w:ascii="宋体" w:hAnsi="宋体" w:cs="宋体"/>
          <w:kern w:val="0"/>
          <w:sz w:val="24"/>
          <w:lang w:val="en-US" w:eastAsia="zh-CN"/>
        </w:rPr>
        <w:t xml:space="preserve">      公务用车运行维修费比上年减少27.44%，原因是节省车辆维修费。</w:t>
      </w:r>
    </w:p>
    <w:p>
      <w:pPr>
        <w:widowControl/>
        <w:spacing w:before="240" w:after="240"/>
        <w:jc w:val="left"/>
        <w:rPr>
          <w:rFonts w:hint="eastAsia" w:ascii="宋体" w:hAnsi="宋体" w:eastAsia="宋体" w:cs="宋体"/>
          <w:kern w:val="0"/>
          <w:sz w:val="24"/>
        </w:rPr>
      </w:pPr>
      <w:r>
        <w:rPr>
          <w:rFonts w:hint="eastAsia" w:ascii="宋体" w:hAnsi="宋体" w:cs="宋体"/>
          <w:kern w:val="0"/>
          <w:sz w:val="24"/>
          <w:lang w:val="en-US" w:eastAsia="zh-CN"/>
        </w:rPr>
        <w:t xml:space="preserve">      培训费比上年减少87.7%，原因是2022年副科领导培训减少。</w:t>
      </w:r>
    </w:p>
    <w:p>
      <w:pPr>
        <w:widowControl/>
        <w:spacing w:before="240" w:after="240"/>
        <w:jc w:val="left"/>
        <w:rPr>
          <w:rFonts w:eastAsia="Times New Roman"/>
          <w:kern w:val="0"/>
          <w:sz w:val="24"/>
        </w:rPr>
      </w:pPr>
      <w:r>
        <w:rPr>
          <w:rFonts w:eastAsia="Times New Roman"/>
          <w:kern w:val="0"/>
          <w:sz w:val="24"/>
        </w:rPr>
        <w:t>          3.</w:t>
      </w:r>
      <w:r>
        <w:rPr>
          <w:rFonts w:ascii="宋体" w:hAnsi="宋体" w:eastAsia="宋体" w:cs="宋体"/>
          <w:kern w:val="0"/>
          <w:sz w:val="24"/>
        </w:rPr>
        <w:t>资产信息中房屋本年</w:t>
      </w:r>
      <w:r>
        <w:rPr>
          <w:rFonts w:hint="eastAsia" w:ascii="宋体" w:hAnsi="宋体" w:eastAsia="宋体" w:cs="宋体"/>
          <w:kern w:val="0"/>
          <w:sz w:val="24"/>
        </w:rPr>
        <w:t>：</w:t>
      </w:r>
      <w:r>
        <w:rPr>
          <w:rFonts w:ascii="宋体" w:hAnsi="宋体" w:eastAsia="宋体" w:cs="宋体"/>
          <w:kern w:val="0"/>
          <w:sz w:val="24"/>
        </w:rPr>
        <w:t>年末数量为：</w:t>
      </w:r>
      <w:r>
        <w:rPr>
          <w:rFonts w:hint="eastAsia" w:ascii="宋体" w:hAnsi="宋体" w:cs="宋体"/>
          <w:kern w:val="0"/>
          <w:sz w:val="24"/>
          <w:lang w:val="en-US" w:eastAsia="zh-CN"/>
        </w:rPr>
        <w:t>3412</w:t>
      </w:r>
      <w:r>
        <w:rPr>
          <w:rFonts w:hint="eastAsia" w:ascii="宋体" w:hAnsi="宋体" w:eastAsia="宋体" w:cs="宋体"/>
          <w:kern w:val="0"/>
          <w:sz w:val="24"/>
        </w:rPr>
        <w:t>平方米、上年数量为：</w:t>
      </w:r>
      <w:r>
        <w:rPr>
          <w:rFonts w:hint="eastAsia" w:ascii="宋体" w:hAnsi="宋体" w:cs="宋体"/>
          <w:kern w:val="0"/>
          <w:sz w:val="24"/>
          <w:lang w:val="en-US" w:eastAsia="zh-CN"/>
        </w:rPr>
        <w:t>3412</w:t>
      </w:r>
      <w:r>
        <w:rPr>
          <w:rFonts w:hint="eastAsia" w:ascii="宋体" w:hAnsi="宋体" w:eastAsia="宋体" w:cs="宋体"/>
          <w:kern w:val="0"/>
          <w:sz w:val="24"/>
        </w:rPr>
        <w:t>平方米、差额：</w:t>
      </w:r>
      <w:r>
        <w:rPr>
          <w:rFonts w:hint="eastAsia" w:ascii="宋体" w:hAnsi="宋体" w:cs="宋体"/>
          <w:kern w:val="0"/>
          <w:sz w:val="24"/>
          <w:lang w:val="en-US" w:eastAsia="zh-CN"/>
        </w:rPr>
        <w:t>0</w:t>
      </w:r>
      <w:r>
        <w:rPr>
          <w:rFonts w:hint="eastAsia" w:ascii="宋体" w:hAnsi="宋体" w:eastAsia="宋体" w:cs="宋体"/>
          <w:kern w:val="0"/>
          <w:sz w:val="24"/>
        </w:rPr>
        <w:t>；房屋年末金额为</w:t>
      </w:r>
      <w:r>
        <w:rPr>
          <w:rFonts w:ascii="宋体" w:hAnsi="宋体" w:eastAsia="宋体" w:cs="宋体"/>
          <w:kern w:val="0"/>
          <w:sz w:val="24"/>
        </w:rPr>
        <w:t>为</w:t>
      </w:r>
      <w:r>
        <w:rPr>
          <w:rFonts w:hint="eastAsia" w:ascii="宋体" w:hAnsi="宋体" w:cs="宋体"/>
          <w:kern w:val="0"/>
          <w:sz w:val="24"/>
          <w:lang w:val="en-US" w:eastAsia="zh-CN"/>
        </w:rPr>
        <w:t>5303101.20</w:t>
      </w:r>
      <w:r>
        <w:rPr>
          <w:rFonts w:hint="eastAsia" w:ascii="宋体" w:hAnsi="宋体" w:eastAsia="宋体" w:cs="宋体"/>
          <w:kern w:val="0"/>
          <w:sz w:val="24"/>
        </w:rPr>
        <w:t>元、上年金额为：</w:t>
      </w:r>
      <w:r>
        <w:rPr>
          <w:rFonts w:hint="eastAsia" w:ascii="宋体" w:hAnsi="宋体" w:cs="宋体"/>
          <w:kern w:val="0"/>
          <w:sz w:val="24"/>
          <w:lang w:val="en-US" w:eastAsia="zh-CN"/>
        </w:rPr>
        <w:t>5303101.20</w:t>
      </w:r>
      <w:r>
        <w:rPr>
          <w:rFonts w:hint="eastAsia" w:ascii="宋体" w:hAnsi="宋体" w:eastAsia="宋体" w:cs="宋体"/>
          <w:kern w:val="0"/>
          <w:sz w:val="24"/>
        </w:rPr>
        <w:t>元、差额：</w:t>
      </w:r>
      <w:r>
        <w:rPr>
          <w:rFonts w:hint="eastAsia" w:ascii="宋体" w:hAnsi="宋体" w:cs="宋体"/>
          <w:kern w:val="0"/>
          <w:sz w:val="24"/>
          <w:lang w:val="en-US" w:eastAsia="zh-CN"/>
        </w:rPr>
        <w:t>0元</w:t>
      </w:r>
      <w:r>
        <w:rPr>
          <w:rFonts w:hint="eastAsia" w:ascii="宋体" w:hAnsi="宋体" w:eastAsia="宋体" w:cs="宋体"/>
          <w:kern w:val="0"/>
          <w:sz w:val="24"/>
        </w:rPr>
        <w:t>。车辆本年：年末数量为：</w:t>
      </w:r>
      <w:r>
        <w:rPr>
          <w:rFonts w:hint="eastAsia" w:ascii="宋体" w:hAnsi="宋体" w:cs="宋体"/>
          <w:kern w:val="0"/>
          <w:sz w:val="24"/>
          <w:lang w:val="en-US" w:eastAsia="zh-CN"/>
        </w:rPr>
        <w:t>3辆</w:t>
      </w:r>
      <w:r>
        <w:rPr>
          <w:rFonts w:hint="eastAsia" w:ascii="宋体" w:hAnsi="宋体" w:eastAsia="宋体" w:cs="宋体"/>
          <w:kern w:val="0"/>
          <w:sz w:val="24"/>
        </w:rPr>
        <w:t>、上年数量为：</w:t>
      </w:r>
      <w:r>
        <w:rPr>
          <w:rFonts w:hint="eastAsia" w:ascii="宋体" w:hAnsi="宋体" w:cs="宋体"/>
          <w:kern w:val="0"/>
          <w:sz w:val="24"/>
          <w:lang w:val="en-US" w:eastAsia="zh-CN"/>
        </w:rPr>
        <w:t>3辆</w:t>
      </w:r>
      <w:r>
        <w:rPr>
          <w:rFonts w:hint="eastAsia" w:ascii="宋体" w:hAnsi="宋体" w:eastAsia="宋体" w:cs="宋体"/>
          <w:kern w:val="0"/>
          <w:sz w:val="24"/>
        </w:rPr>
        <w:t>、差额：</w:t>
      </w:r>
      <w:r>
        <w:rPr>
          <w:rFonts w:hint="eastAsia" w:ascii="宋体" w:hAnsi="宋体" w:cs="宋体"/>
          <w:kern w:val="0"/>
          <w:sz w:val="24"/>
          <w:lang w:val="en-US" w:eastAsia="zh-CN"/>
        </w:rPr>
        <w:t>0辆</w:t>
      </w:r>
      <w:r>
        <w:rPr>
          <w:rFonts w:hint="eastAsia" w:ascii="宋体" w:hAnsi="宋体" w:eastAsia="宋体" w:cs="宋体"/>
          <w:kern w:val="0"/>
          <w:sz w:val="24"/>
        </w:rPr>
        <w:t>；年末金额为</w:t>
      </w:r>
      <w:r>
        <w:rPr>
          <w:rFonts w:hint="eastAsia" w:ascii="宋体" w:hAnsi="宋体" w:cs="宋体"/>
          <w:kern w:val="0"/>
          <w:sz w:val="24"/>
          <w:lang w:val="en-US" w:eastAsia="zh-CN"/>
        </w:rPr>
        <w:t>617800元</w:t>
      </w:r>
      <w:r>
        <w:rPr>
          <w:rFonts w:hint="eastAsia" w:ascii="宋体" w:hAnsi="宋体" w:eastAsia="宋体" w:cs="宋体"/>
          <w:kern w:val="0"/>
          <w:sz w:val="24"/>
        </w:rPr>
        <w:t>、上年金额为</w:t>
      </w:r>
      <w:r>
        <w:rPr>
          <w:rFonts w:hint="eastAsia" w:ascii="宋体" w:hAnsi="宋体" w:cs="宋体"/>
          <w:kern w:val="0"/>
          <w:sz w:val="24"/>
          <w:lang w:val="en-US" w:eastAsia="zh-CN"/>
        </w:rPr>
        <w:t>617800元</w:t>
      </w:r>
      <w:r>
        <w:rPr>
          <w:rFonts w:hint="eastAsia" w:ascii="宋体" w:hAnsi="宋体" w:eastAsia="宋体" w:cs="宋体"/>
          <w:kern w:val="0"/>
          <w:sz w:val="24"/>
        </w:rPr>
        <w:t>、差额：</w:t>
      </w:r>
      <w:r>
        <w:rPr>
          <w:rFonts w:hint="eastAsia" w:ascii="宋体" w:hAnsi="宋体" w:cs="宋体"/>
          <w:kern w:val="0"/>
          <w:sz w:val="24"/>
          <w:lang w:val="en-US" w:eastAsia="zh-CN"/>
        </w:rPr>
        <w:t>0元。</w:t>
      </w:r>
    </w:p>
    <w:p>
      <w:pPr>
        <w:pStyle w:val="3"/>
        <w:widowControl/>
        <w:spacing w:before="299" w:after="299" w:line="240" w:lineRule="auto"/>
        <w:jc w:val="left"/>
        <w:rPr>
          <w:rFonts w:ascii="Times New Roman" w:hAnsi="Times New Roman" w:eastAsia="Times New Roman"/>
          <w:kern w:val="0"/>
          <w:sz w:val="36"/>
          <w:szCs w:val="36"/>
        </w:rPr>
      </w:pPr>
      <w:r>
        <w:rPr>
          <w:rFonts w:ascii="Times New Roman" w:hAnsi="Times New Roman" w:eastAsia="Times New Roman"/>
          <w:kern w:val="0"/>
          <w:sz w:val="36"/>
          <w:szCs w:val="36"/>
        </w:rPr>
        <w:t> </w:t>
      </w:r>
      <w:r>
        <w:rPr>
          <w:rFonts w:ascii="宋体" w:hAnsi="宋体" w:eastAsia="宋体" w:cs="宋体"/>
          <w:kern w:val="0"/>
          <w:sz w:val="36"/>
          <w:szCs w:val="36"/>
        </w:rPr>
        <w:t>四、报表审核情况</w:t>
      </w:r>
    </w:p>
    <w:p>
      <w:pPr>
        <w:widowControl/>
        <w:pBdr>
          <w:left w:val="none" w:color="auto" w:sz="0" w:space="30"/>
        </w:pBdr>
        <w:spacing w:before="240" w:after="240"/>
        <w:ind w:left="600"/>
        <w:jc w:val="left"/>
        <w:rPr>
          <w:rFonts w:eastAsia="Times New Roman"/>
          <w:kern w:val="0"/>
          <w:sz w:val="24"/>
        </w:rPr>
      </w:pPr>
      <w:r>
        <w:rPr>
          <w:rFonts w:eastAsia="Times New Roman"/>
          <w:b/>
          <w:bCs/>
          <w:kern w:val="0"/>
          <w:sz w:val="24"/>
        </w:rPr>
        <w:t>1</w:t>
      </w:r>
      <w:r>
        <w:rPr>
          <w:rFonts w:ascii="宋体" w:hAnsi="宋体" w:eastAsia="宋体" w:cs="宋体"/>
          <w:b/>
          <w:bCs/>
          <w:kern w:val="0"/>
          <w:sz w:val="24"/>
        </w:rPr>
        <w:t>．审核公式。</w:t>
      </w:r>
    </w:p>
    <w:p>
      <w:pPr>
        <w:widowControl/>
        <w:spacing w:before="240" w:after="240"/>
        <w:jc w:val="left"/>
        <w:rPr>
          <w:rFonts w:eastAsia="Times New Roman"/>
          <w:kern w:val="0"/>
          <w:sz w:val="24"/>
        </w:rPr>
      </w:pPr>
      <w:r>
        <w:rPr>
          <w:rFonts w:ascii="宋体" w:hAnsi="宋体" w:eastAsia="宋体" w:cs="宋体"/>
          <w:kern w:val="0"/>
          <w:sz w:val="24"/>
        </w:rPr>
        <w:t>审核公式共提示</w:t>
      </w:r>
      <w:r>
        <w:rPr>
          <w:rFonts w:eastAsia="Times New Roman"/>
          <w:kern w:val="0"/>
          <w:sz w:val="24"/>
        </w:rPr>
        <w:t>×××</w:t>
      </w:r>
      <w:r>
        <w:rPr>
          <w:rFonts w:ascii="宋体" w:hAnsi="宋体" w:eastAsia="宋体" w:cs="宋体"/>
          <w:kern w:val="0"/>
          <w:sz w:val="24"/>
        </w:rPr>
        <w:t>条。其中：</w:t>
      </w:r>
    </w:p>
    <w:p>
      <w:pPr>
        <w:widowControl/>
        <w:pBdr>
          <w:left w:val="none" w:color="auto" w:sz="0" w:space="30"/>
        </w:pBdr>
        <w:spacing w:before="240" w:after="240"/>
        <w:ind w:left="600"/>
        <w:jc w:val="left"/>
        <w:rPr>
          <w:rFonts w:eastAsia="Times New Roman"/>
          <w:kern w:val="0"/>
          <w:sz w:val="24"/>
        </w:rPr>
      </w:pPr>
      <w:r>
        <w:rPr>
          <w:rFonts w:ascii="宋体" w:hAnsi="宋体" w:eastAsia="宋体" w:cs="宋体"/>
          <w:b/>
          <w:bCs/>
          <w:kern w:val="0"/>
          <w:sz w:val="24"/>
        </w:rPr>
        <w:t>（</w:t>
      </w:r>
      <w:r>
        <w:rPr>
          <w:rFonts w:eastAsia="Times New Roman"/>
          <w:b/>
          <w:bCs/>
          <w:kern w:val="0"/>
          <w:sz w:val="24"/>
        </w:rPr>
        <w:t>1</w:t>
      </w:r>
      <w:r>
        <w:rPr>
          <w:rFonts w:ascii="宋体" w:hAnsi="宋体" w:eastAsia="宋体" w:cs="宋体"/>
          <w:b/>
          <w:bCs/>
          <w:kern w:val="0"/>
          <w:sz w:val="24"/>
        </w:rPr>
        <w:t>）表间公式共</w:t>
      </w:r>
      <w:r>
        <w:rPr>
          <w:rFonts w:eastAsia="Times New Roman"/>
          <w:b/>
          <w:bCs/>
          <w:kern w:val="0"/>
          <w:sz w:val="24"/>
        </w:rPr>
        <w:t>×××</w:t>
      </w:r>
      <w:r>
        <w:rPr>
          <w:rFonts w:ascii="宋体" w:hAnsi="宋体" w:eastAsia="宋体" w:cs="宋体"/>
          <w:b/>
          <w:bCs/>
          <w:kern w:val="0"/>
          <w:sz w:val="24"/>
        </w:rPr>
        <w:t>条。</w:t>
      </w:r>
      <w:r>
        <w:rPr>
          <w:rFonts w:eastAsia="Times New Roman"/>
          <w:b/>
          <w:bCs/>
          <w:kern w:val="0"/>
          <w:sz w:val="24"/>
        </w:rPr>
        <w:t xml:space="preserve">  </w:t>
      </w:r>
      <w:r>
        <w:rPr>
          <w:rFonts w:ascii="宋体" w:hAnsi="宋体" w:eastAsia="宋体" w:cs="宋体"/>
          <w:b/>
          <w:bCs/>
          <w:kern w:val="0"/>
          <w:sz w:val="24"/>
        </w:rPr>
        <w:t>　</w:t>
      </w:r>
      <w:r>
        <w:rPr>
          <w:rFonts w:eastAsia="Times New Roman"/>
          <w:b/>
          <w:bCs/>
          <w:kern w:val="0"/>
          <w:sz w:val="24"/>
        </w:rPr>
        <w:t xml:space="preserve"> </w:t>
      </w:r>
      <w:r>
        <w:rPr>
          <w:rFonts w:ascii="宋体" w:hAnsi="宋体" w:eastAsia="宋体" w:cs="宋体"/>
          <w:b/>
          <w:bCs/>
          <w:kern w:val="0"/>
          <w:sz w:val="24"/>
        </w:rPr>
        <w:t>　</w:t>
      </w:r>
    </w:p>
    <w:p>
      <w:pPr>
        <w:widowControl/>
        <w:spacing w:before="240" w:after="240"/>
        <w:jc w:val="left"/>
        <w:rPr>
          <w:rFonts w:eastAsia="Times New Roman"/>
          <w:kern w:val="0"/>
          <w:sz w:val="24"/>
        </w:rPr>
      </w:pPr>
      <w:r>
        <w:rPr>
          <w:rFonts w:eastAsia="Times New Roman"/>
          <w:kern w:val="0"/>
          <w:sz w:val="24"/>
        </w:rPr>
        <w:t>A0-×××</w:t>
      </w:r>
      <w:r>
        <w:rPr>
          <w:rFonts w:ascii="宋体" w:hAnsi="宋体" w:eastAsia="宋体" w:cs="宋体"/>
          <w:kern w:val="0"/>
          <w:sz w:val="24"/>
        </w:rPr>
        <w:t>公式，提示内容</w:t>
      </w:r>
      <w:r>
        <w:rPr>
          <w:rFonts w:eastAsia="Times New Roman"/>
          <w:kern w:val="0"/>
          <w:sz w:val="24"/>
        </w:rPr>
        <w:t>××××</w:t>
      </w:r>
      <w:r>
        <w:rPr>
          <w:rFonts w:ascii="宋体" w:hAnsi="宋体" w:eastAsia="宋体" w:cs="宋体"/>
          <w:kern w:val="0"/>
          <w:sz w:val="24"/>
        </w:rPr>
        <w:t>，保留原因是</w:t>
      </w:r>
      <w:r>
        <w:rPr>
          <w:rFonts w:eastAsia="Times New Roman"/>
          <w:kern w:val="0"/>
          <w:sz w:val="24"/>
        </w:rPr>
        <w:t>××××</w:t>
      </w:r>
      <w:r>
        <w:rPr>
          <w:rFonts w:ascii="宋体" w:hAnsi="宋体" w:eastAsia="宋体" w:cs="宋体"/>
          <w:kern w:val="0"/>
          <w:sz w:val="24"/>
        </w:rPr>
        <w:t>。</w:t>
      </w:r>
      <w:r>
        <w:rPr>
          <w:rFonts w:eastAsia="Times New Roman"/>
          <w:kern w:val="0"/>
          <w:sz w:val="24"/>
        </w:rPr>
        <w:t> </w:t>
      </w:r>
    </w:p>
    <w:p>
      <w:pPr>
        <w:widowControl/>
        <w:spacing w:before="240" w:after="240"/>
        <w:jc w:val="left"/>
        <w:rPr>
          <w:rFonts w:eastAsia="Times New Roman"/>
          <w:kern w:val="0"/>
          <w:sz w:val="24"/>
        </w:rPr>
      </w:pPr>
      <w:r>
        <w:rPr>
          <w:rFonts w:eastAsia="Times New Roman"/>
          <w:kern w:val="0"/>
          <w:sz w:val="24"/>
        </w:rPr>
        <w:t>……</w:t>
      </w:r>
      <w:r>
        <w:rPr>
          <w:rFonts w:ascii="宋体" w:hAnsi="宋体" w:eastAsia="宋体" w:cs="宋体"/>
          <w:kern w:val="0"/>
          <w:sz w:val="24"/>
        </w:rPr>
        <w:t>以下逐条列举。　</w:t>
      </w:r>
      <w:r>
        <w:rPr>
          <w:rFonts w:eastAsia="Times New Roman"/>
          <w:kern w:val="0"/>
          <w:sz w:val="24"/>
        </w:rPr>
        <w:t xml:space="preserve">  </w:t>
      </w:r>
      <w:r>
        <w:rPr>
          <w:rFonts w:ascii="宋体" w:hAnsi="宋体" w:eastAsia="宋体" w:cs="宋体"/>
          <w:kern w:val="0"/>
          <w:sz w:val="24"/>
        </w:rPr>
        <w:t>　</w:t>
      </w:r>
    </w:p>
    <w:p>
      <w:pPr>
        <w:widowControl/>
        <w:pBdr>
          <w:left w:val="none" w:color="auto" w:sz="0" w:space="30"/>
        </w:pBdr>
        <w:spacing w:before="240" w:after="240"/>
        <w:ind w:left="600"/>
        <w:jc w:val="left"/>
        <w:rPr>
          <w:rFonts w:eastAsia="Times New Roman"/>
          <w:kern w:val="0"/>
          <w:sz w:val="24"/>
        </w:rPr>
      </w:pPr>
      <w:r>
        <w:rPr>
          <w:rFonts w:ascii="宋体" w:hAnsi="宋体" w:eastAsia="宋体" w:cs="宋体"/>
          <w:b/>
          <w:bCs/>
          <w:kern w:val="0"/>
          <w:sz w:val="24"/>
        </w:rPr>
        <w:t>（</w:t>
      </w:r>
      <w:r>
        <w:rPr>
          <w:rFonts w:eastAsia="Times New Roman"/>
          <w:b/>
          <w:bCs/>
          <w:kern w:val="0"/>
          <w:sz w:val="24"/>
        </w:rPr>
        <w:t>2</w:t>
      </w:r>
      <w:r>
        <w:rPr>
          <w:rFonts w:ascii="宋体" w:hAnsi="宋体" w:eastAsia="宋体" w:cs="宋体"/>
          <w:b/>
          <w:bCs/>
          <w:kern w:val="0"/>
          <w:sz w:val="24"/>
        </w:rPr>
        <w:t>）表内公式共</w:t>
      </w:r>
      <w:r>
        <w:rPr>
          <w:rFonts w:eastAsia="Times New Roman"/>
          <w:b/>
          <w:bCs/>
          <w:kern w:val="0"/>
          <w:sz w:val="24"/>
        </w:rPr>
        <w:t>×××</w:t>
      </w:r>
      <w:r>
        <w:rPr>
          <w:rFonts w:ascii="宋体" w:hAnsi="宋体" w:eastAsia="宋体" w:cs="宋体"/>
          <w:b/>
          <w:bCs/>
          <w:kern w:val="0"/>
          <w:sz w:val="24"/>
        </w:rPr>
        <w:t>条。</w:t>
      </w:r>
      <w:r>
        <w:rPr>
          <w:rFonts w:eastAsia="Times New Roman"/>
          <w:b/>
          <w:bCs/>
          <w:kern w:val="0"/>
          <w:sz w:val="24"/>
        </w:rPr>
        <w:t xml:space="preserve">    </w:t>
      </w:r>
      <w:r>
        <w:rPr>
          <w:rFonts w:ascii="宋体" w:hAnsi="宋体" w:eastAsia="宋体" w:cs="宋体"/>
          <w:b/>
          <w:bCs/>
          <w:kern w:val="0"/>
          <w:sz w:val="24"/>
        </w:rPr>
        <w:t>　</w:t>
      </w:r>
    </w:p>
    <w:p>
      <w:pPr>
        <w:widowControl/>
        <w:spacing w:before="240" w:after="240"/>
        <w:jc w:val="left"/>
        <w:rPr>
          <w:rFonts w:eastAsia="Times New Roman"/>
          <w:kern w:val="0"/>
          <w:sz w:val="24"/>
        </w:rPr>
      </w:pPr>
      <w:r>
        <w:rPr>
          <w:rFonts w:eastAsia="Times New Roman"/>
          <w:kern w:val="0"/>
          <w:sz w:val="24"/>
        </w:rPr>
        <w:t>A×××</w:t>
      </w:r>
      <w:r>
        <w:rPr>
          <w:rFonts w:ascii="宋体" w:hAnsi="宋体" w:eastAsia="宋体" w:cs="宋体"/>
          <w:kern w:val="0"/>
          <w:sz w:val="24"/>
        </w:rPr>
        <w:t>公式，提示内容</w:t>
      </w:r>
      <w:r>
        <w:rPr>
          <w:rFonts w:eastAsia="Times New Roman"/>
          <w:kern w:val="0"/>
          <w:sz w:val="24"/>
        </w:rPr>
        <w:t>××××</w:t>
      </w:r>
      <w:r>
        <w:rPr>
          <w:rFonts w:ascii="宋体" w:hAnsi="宋体" w:eastAsia="宋体" w:cs="宋体"/>
          <w:kern w:val="0"/>
          <w:sz w:val="24"/>
        </w:rPr>
        <w:t>，保留原因是</w:t>
      </w:r>
      <w:r>
        <w:rPr>
          <w:rFonts w:eastAsia="Times New Roman"/>
          <w:kern w:val="0"/>
          <w:sz w:val="24"/>
        </w:rPr>
        <w:t>××××</w:t>
      </w:r>
      <w:r>
        <w:rPr>
          <w:rFonts w:ascii="宋体" w:hAnsi="宋体" w:eastAsia="宋体" w:cs="宋体"/>
          <w:kern w:val="0"/>
          <w:sz w:val="24"/>
        </w:rPr>
        <w:t>。</w:t>
      </w:r>
    </w:p>
    <w:p>
      <w:pPr>
        <w:widowControl/>
        <w:spacing w:before="240" w:after="240"/>
        <w:jc w:val="left"/>
        <w:rPr>
          <w:rFonts w:eastAsia="Times New Roman"/>
          <w:kern w:val="0"/>
          <w:sz w:val="24"/>
        </w:rPr>
      </w:pPr>
      <w:r>
        <w:rPr>
          <w:rFonts w:eastAsia="Times New Roman"/>
          <w:kern w:val="0"/>
          <w:sz w:val="24"/>
        </w:rPr>
        <w:t>……</w:t>
      </w:r>
      <w:r>
        <w:rPr>
          <w:rFonts w:ascii="宋体" w:hAnsi="宋体" w:eastAsia="宋体" w:cs="宋体"/>
          <w:kern w:val="0"/>
          <w:sz w:val="24"/>
        </w:rPr>
        <w:t>以下逐条列举。　</w:t>
      </w:r>
      <w:r>
        <w:rPr>
          <w:rFonts w:eastAsia="Times New Roman"/>
          <w:kern w:val="0"/>
          <w:sz w:val="24"/>
        </w:rPr>
        <w:t xml:space="preserve">  </w:t>
      </w:r>
      <w:r>
        <w:rPr>
          <w:rFonts w:ascii="宋体" w:hAnsi="宋体" w:eastAsia="宋体" w:cs="宋体"/>
          <w:kern w:val="0"/>
          <w:sz w:val="24"/>
        </w:rPr>
        <w:t>　</w:t>
      </w:r>
    </w:p>
    <w:p>
      <w:pPr>
        <w:widowControl/>
        <w:pBdr>
          <w:left w:val="none" w:color="auto" w:sz="0" w:space="30"/>
        </w:pBdr>
        <w:spacing w:before="240" w:after="240"/>
        <w:ind w:left="600"/>
        <w:jc w:val="left"/>
        <w:rPr>
          <w:rFonts w:eastAsia="Times New Roman"/>
          <w:kern w:val="0"/>
          <w:sz w:val="24"/>
        </w:rPr>
      </w:pPr>
      <w:r>
        <w:rPr>
          <w:rFonts w:eastAsia="Times New Roman"/>
          <w:b/>
          <w:bCs/>
          <w:kern w:val="0"/>
          <w:sz w:val="24"/>
        </w:rPr>
        <w:t>2</w:t>
      </w:r>
      <w:r>
        <w:rPr>
          <w:rFonts w:ascii="宋体" w:hAnsi="宋体" w:eastAsia="宋体" w:cs="宋体"/>
          <w:b/>
          <w:bCs/>
          <w:kern w:val="0"/>
          <w:sz w:val="24"/>
        </w:rPr>
        <w:t>．审核模板。</w:t>
      </w:r>
    </w:p>
    <w:p>
      <w:pPr>
        <w:widowControl/>
        <w:spacing w:before="240" w:after="240"/>
        <w:jc w:val="left"/>
        <w:rPr>
          <w:rFonts w:eastAsia="Times New Roman"/>
          <w:kern w:val="0"/>
          <w:sz w:val="24"/>
        </w:rPr>
      </w:pPr>
      <w:r>
        <w:rPr>
          <w:rFonts w:eastAsia="Times New Roman"/>
          <w:kern w:val="0"/>
          <w:sz w:val="24"/>
        </w:rPr>
        <w:t>A-×××</w:t>
      </w:r>
      <w:r>
        <w:rPr>
          <w:rFonts w:ascii="宋体" w:hAnsi="宋体" w:eastAsia="宋体" w:cs="宋体"/>
          <w:kern w:val="0"/>
          <w:sz w:val="24"/>
        </w:rPr>
        <w:t>，提示内容</w:t>
      </w:r>
      <w:r>
        <w:rPr>
          <w:rFonts w:eastAsia="Times New Roman"/>
          <w:kern w:val="0"/>
          <w:sz w:val="24"/>
        </w:rPr>
        <w:t>××××</w:t>
      </w:r>
      <w:r>
        <w:rPr>
          <w:rFonts w:ascii="宋体" w:hAnsi="宋体" w:eastAsia="宋体" w:cs="宋体"/>
          <w:kern w:val="0"/>
          <w:sz w:val="24"/>
        </w:rPr>
        <w:t>，主要情况是</w:t>
      </w:r>
      <w:r>
        <w:rPr>
          <w:rFonts w:eastAsia="Times New Roman"/>
          <w:kern w:val="0"/>
          <w:sz w:val="24"/>
        </w:rPr>
        <w:t>××××</w:t>
      </w:r>
      <w:r>
        <w:rPr>
          <w:rFonts w:ascii="宋体" w:hAnsi="宋体" w:eastAsia="宋体" w:cs="宋体"/>
          <w:kern w:val="0"/>
          <w:sz w:val="24"/>
        </w:rPr>
        <w:t>。</w:t>
      </w:r>
    </w:p>
    <w:p>
      <w:pPr>
        <w:widowControl/>
        <w:spacing w:before="240" w:after="240"/>
        <w:jc w:val="left"/>
        <w:rPr>
          <w:rFonts w:eastAsia="Times New Roman"/>
          <w:kern w:val="0"/>
          <w:sz w:val="24"/>
        </w:rPr>
      </w:pPr>
      <w:r>
        <w:rPr>
          <w:rFonts w:eastAsia="Times New Roman"/>
          <w:kern w:val="0"/>
          <w:sz w:val="24"/>
        </w:rPr>
        <w:t>……</w:t>
      </w:r>
      <w:r>
        <w:rPr>
          <w:rFonts w:ascii="宋体" w:hAnsi="宋体" w:eastAsia="宋体" w:cs="宋体"/>
          <w:kern w:val="0"/>
          <w:sz w:val="24"/>
        </w:rPr>
        <w:t>以下逐模板列举。</w:t>
      </w:r>
    </w:p>
    <w:p>
      <w:pPr>
        <w:widowControl/>
        <w:spacing w:before="240" w:after="240"/>
        <w:jc w:val="left"/>
        <w:rPr>
          <w:rFonts w:eastAsia="Times New Roman"/>
          <w:kern w:val="0"/>
          <w:sz w:val="24"/>
        </w:rPr>
      </w:pPr>
      <w:r>
        <w:rPr>
          <w:rFonts w:ascii="宋体" w:hAnsi="宋体" w:eastAsia="宋体" w:cs="宋体"/>
          <w:kern w:val="0"/>
          <w:sz w:val="24"/>
        </w:rPr>
        <w:t>单位需按审核模板逐一进行说明。</w:t>
      </w:r>
      <w:r>
        <w:rPr>
          <w:rFonts w:eastAsia="Times New Roman"/>
          <w:kern w:val="0"/>
          <w:sz w:val="24"/>
        </w:rPr>
        <w:t> </w:t>
      </w:r>
    </w:p>
    <w:p>
      <w:pPr>
        <w:widowControl/>
        <w:spacing w:before="240" w:after="240"/>
        <w:jc w:val="left"/>
        <w:rPr>
          <w:rFonts w:eastAsia="Times New Roman"/>
          <w:kern w:val="0"/>
          <w:sz w:val="24"/>
        </w:rPr>
      </w:pPr>
    </w:p>
    <w:p>
      <w:pPr>
        <w:pStyle w:val="3"/>
        <w:widowControl/>
        <w:spacing w:before="299" w:after="299" w:line="240" w:lineRule="auto"/>
        <w:jc w:val="left"/>
        <w:rPr>
          <w:rFonts w:ascii="Times New Roman" w:hAnsi="Times New Roman" w:eastAsia="Times New Roman"/>
          <w:kern w:val="0"/>
          <w:sz w:val="36"/>
          <w:szCs w:val="36"/>
        </w:rPr>
      </w:pPr>
      <w:r>
        <w:rPr>
          <w:rFonts w:ascii="宋体" w:hAnsi="宋体" w:eastAsia="宋体" w:cs="宋体"/>
          <w:kern w:val="0"/>
          <w:sz w:val="36"/>
          <w:szCs w:val="36"/>
        </w:rPr>
        <w:t>五、决算数据其他需要说明的情况</w:t>
      </w:r>
    </w:p>
    <w:p>
      <w:pPr>
        <w:widowControl/>
        <w:spacing w:before="240" w:after="240"/>
        <w:jc w:val="left"/>
        <w:rPr>
          <w:rFonts w:hint="eastAsia" w:ascii="宋体" w:hAnsi="宋体" w:eastAsia="宋体" w:cs="宋体"/>
          <w:kern w:val="0"/>
          <w:sz w:val="24"/>
        </w:rPr>
      </w:pPr>
      <w:r>
        <w:rPr>
          <w:rFonts w:eastAsia="Times New Roman"/>
          <w:kern w:val="0"/>
          <w:sz w:val="24"/>
        </w:rPr>
        <w:t>        1</w:t>
      </w:r>
      <w:r>
        <w:rPr>
          <w:rFonts w:ascii="宋体" w:hAnsi="宋体" w:eastAsia="宋体" w:cs="宋体"/>
          <w:kern w:val="0"/>
          <w:sz w:val="24"/>
        </w:rPr>
        <w:t>．</w:t>
      </w:r>
      <w:r>
        <w:rPr>
          <w:rFonts w:eastAsia="Times New Roman"/>
          <w:kern w:val="0"/>
          <w:sz w:val="24"/>
        </w:rPr>
        <w:t>“</w:t>
      </w:r>
      <w:r>
        <w:rPr>
          <w:rFonts w:ascii="宋体" w:hAnsi="宋体" w:eastAsia="宋体" w:cs="宋体"/>
          <w:kern w:val="0"/>
          <w:sz w:val="24"/>
        </w:rPr>
        <w:t>收入决算表</w:t>
      </w:r>
      <w:r>
        <w:rPr>
          <w:rFonts w:eastAsia="Times New Roman"/>
          <w:kern w:val="0"/>
          <w:sz w:val="24"/>
        </w:rPr>
        <w:t>”</w:t>
      </w:r>
      <w:r>
        <w:rPr>
          <w:rFonts w:ascii="宋体" w:hAnsi="宋体" w:eastAsia="宋体" w:cs="宋体"/>
          <w:kern w:val="0"/>
          <w:sz w:val="24"/>
        </w:rPr>
        <w:t>中其他收入的具体构成情况，说明非同级财政拨款收入：</w:t>
      </w:r>
      <w:r>
        <w:rPr>
          <w:rFonts w:eastAsia="Times New Roman"/>
          <w:kern w:val="0"/>
          <w:sz w:val="24"/>
        </w:rPr>
        <w:t xml:space="preserve">0 </w:t>
      </w:r>
      <w:r>
        <w:rPr>
          <w:rFonts w:ascii="宋体" w:hAnsi="宋体" w:eastAsia="宋体" w:cs="宋体"/>
          <w:kern w:val="0"/>
          <w:sz w:val="24"/>
        </w:rPr>
        <w:t>元，本级横向转拨财政款：</w:t>
      </w:r>
      <w:r>
        <w:rPr>
          <w:rFonts w:eastAsia="Times New Roman"/>
          <w:kern w:val="0"/>
          <w:sz w:val="24"/>
        </w:rPr>
        <w:t xml:space="preserve">0 </w:t>
      </w:r>
      <w:r>
        <w:rPr>
          <w:rFonts w:ascii="宋体" w:hAnsi="宋体" w:eastAsia="宋体" w:cs="宋体"/>
          <w:kern w:val="0"/>
          <w:sz w:val="24"/>
        </w:rPr>
        <w:t>元，非本级财政拨款：</w:t>
      </w:r>
      <w:r>
        <w:rPr>
          <w:rFonts w:eastAsia="Times New Roman"/>
          <w:kern w:val="0"/>
          <w:sz w:val="24"/>
        </w:rPr>
        <w:t xml:space="preserve">0 </w:t>
      </w:r>
      <w:r>
        <w:rPr>
          <w:rFonts w:ascii="宋体" w:hAnsi="宋体" w:eastAsia="宋体" w:cs="宋体"/>
          <w:kern w:val="0"/>
          <w:sz w:val="24"/>
        </w:rPr>
        <w:t>元，纳入单位预算管理的投资收益</w:t>
      </w:r>
      <w:r>
        <w:rPr>
          <w:rFonts w:eastAsia="Times New Roman"/>
          <w:kern w:val="0"/>
          <w:sz w:val="24"/>
        </w:rPr>
        <w:t xml:space="preserve">0 </w:t>
      </w:r>
      <w:r>
        <w:rPr>
          <w:rFonts w:ascii="宋体" w:hAnsi="宋体" w:eastAsia="宋体" w:cs="宋体"/>
          <w:kern w:val="0"/>
          <w:sz w:val="24"/>
        </w:rPr>
        <w:t>元、利息收入</w:t>
      </w:r>
      <w:r>
        <w:rPr>
          <w:rFonts w:eastAsia="Times New Roman"/>
          <w:kern w:val="0"/>
          <w:sz w:val="24"/>
        </w:rPr>
        <w:t xml:space="preserve">0 </w:t>
      </w:r>
      <w:r>
        <w:rPr>
          <w:rFonts w:ascii="宋体" w:hAnsi="宋体" w:eastAsia="宋体" w:cs="宋体"/>
          <w:kern w:val="0"/>
          <w:sz w:val="24"/>
        </w:rPr>
        <w:t>元、捐赠收入</w:t>
      </w:r>
      <w:r>
        <w:rPr>
          <w:rFonts w:eastAsia="Times New Roman"/>
          <w:kern w:val="0"/>
          <w:sz w:val="24"/>
        </w:rPr>
        <w:t>0  </w:t>
      </w:r>
      <w:r>
        <w:rPr>
          <w:rFonts w:ascii="宋体" w:hAnsi="宋体" w:eastAsia="宋体" w:cs="宋体"/>
          <w:kern w:val="0"/>
          <w:sz w:val="24"/>
        </w:rPr>
        <w:t>元、事业单位固定资产出租收入</w:t>
      </w:r>
      <w:r>
        <w:rPr>
          <w:rFonts w:eastAsia="Times New Roman"/>
          <w:kern w:val="0"/>
          <w:sz w:val="24"/>
        </w:rPr>
        <w:t xml:space="preserve">0 </w:t>
      </w:r>
      <w:r>
        <w:rPr>
          <w:rFonts w:ascii="宋体" w:hAnsi="宋体" w:eastAsia="宋体" w:cs="宋体"/>
          <w:kern w:val="0"/>
          <w:sz w:val="24"/>
        </w:rPr>
        <w:t>元、盘盈收入</w:t>
      </w:r>
      <w:r>
        <w:rPr>
          <w:rFonts w:eastAsia="Times New Roman"/>
          <w:kern w:val="0"/>
          <w:sz w:val="24"/>
        </w:rPr>
        <w:t>0</w:t>
      </w:r>
      <w:r>
        <w:rPr>
          <w:rFonts w:ascii="宋体" w:hAnsi="宋体" w:eastAsia="宋体" w:cs="宋体"/>
          <w:kern w:val="0"/>
          <w:sz w:val="24"/>
        </w:rPr>
        <w:t>元、其他</w:t>
      </w:r>
      <w:r>
        <w:rPr>
          <w:rFonts w:eastAsia="Times New Roman"/>
          <w:kern w:val="0"/>
          <w:sz w:val="24"/>
        </w:rPr>
        <w:t>0</w:t>
      </w:r>
      <w:r>
        <w:rPr>
          <w:rFonts w:ascii="宋体" w:hAnsi="宋体" w:eastAsia="宋体" w:cs="宋体"/>
          <w:kern w:val="0"/>
          <w:sz w:val="24"/>
        </w:rPr>
        <w:t>元</w:t>
      </w:r>
      <w:r>
        <w:rPr>
          <w:rFonts w:eastAsia="Times New Roman"/>
          <w:kern w:val="0"/>
          <w:sz w:val="24"/>
        </w:rPr>
        <w:t xml:space="preserve">  </w:t>
      </w:r>
      <w:r>
        <w:rPr>
          <w:rFonts w:ascii="宋体" w:hAnsi="宋体" w:eastAsia="宋体" w:cs="宋体"/>
          <w:kern w:val="0"/>
          <w:sz w:val="24"/>
        </w:rPr>
        <w:t>。</w:t>
      </w:r>
    </w:p>
    <w:p>
      <w:pPr>
        <w:widowControl/>
        <w:spacing w:before="240" w:after="240"/>
        <w:jc w:val="left"/>
        <w:rPr>
          <w:rFonts w:eastAsia="宋体"/>
          <w:kern w:val="0"/>
          <w:sz w:val="24"/>
        </w:rPr>
      </w:pPr>
      <w:r>
        <w:rPr>
          <w:rFonts w:hint="eastAsia" w:ascii="宋体" w:hAnsi="宋体" w:eastAsia="宋体" w:cs="宋体"/>
          <w:kern w:val="0"/>
          <w:sz w:val="24"/>
        </w:rPr>
        <w:t xml:space="preserve">       无其他收入。</w:t>
      </w:r>
    </w:p>
    <w:p>
      <w:pPr>
        <w:widowControl/>
        <w:spacing w:before="240" w:after="240"/>
        <w:jc w:val="left"/>
        <w:rPr>
          <w:rFonts w:hint="eastAsia" w:ascii="宋体" w:hAnsi="宋体" w:eastAsia="宋体" w:cs="宋体"/>
          <w:kern w:val="0"/>
          <w:sz w:val="24"/>
        </w:rPr>
      </w:pPr>
      <w:r>
        <w:rPr>
          <w:rFonts w:eastAsia="Times New Roman"/>
          <w:kern w:val="0"/>
          <w:sz w:val="24"/>
        </w:rPr>
        <w:t>        2.</w:t>
      </w:r>
      <w:r>
        <w:rPr>
          <w:rFonts w:ascii="宋体" w:hAnsi="宋体" w:eastAsia="宋体" w:cs="宋体"/>
          <w:kern w:val="0"/>
          <w:sz w:val="24"/>
        </w:rPr>
        <w:t>年末结转结余扣除经营亏损后如为负数，按资金性质分别说明情况。</w:t>
      </w:r>
    </w:p>
    <w:p>
      <w:pPr>
        <w:widowControl/>
        <w:spacing w:before="240" w:after="240"/>
        <w:jc w:val="left"/>
        <w:rPr>
          <w:rFonts w:eastAsia="宋体"/>
          <w:kern w:val="0"/>
          <w:sz w:val="24"/>
        </w:rPr>
      </w:pPr>
      <w:r>
        <w:rPr>
          <w:rFonts w:hint="eastAsia" w:ascii="宋体" w:hAnsi="宋体" w:eastAsia="宋体" w:cs="宋体"/>
          <w:kern w:val="0"/>
          <w:sz w:val="24"/>
        </w:rPr>
        <w:t xml:space="preserve">       无年末结转结余。</w:t>
      </w:r>
    </w:p>
    <w:p>
      <w:pPr>
        <w:widowControl/>
        <w:spacing w:before="240" w:after="240"/>
        <w:jc w:val="left"/>
        <w:rPr>
          <w:rFonts w:eastAsia="Times New Roman"/>
          <w:kern w:val="0"/>
          <w:sz w:val="24"/>
        </w:rPr>
      </w:pPr>
      <w:r>
        <w:rPr>
          <w:rFonts w:eastAsia="Times New Roman"/>
          <w:kern w:val="0"/>
          <w:sz w:val="24"/>
        </w:rPr>
        <w:t>           3</w:t>
      </w:r>
      <w:r>
        <w:rPr>
          <w:rFonts w:ascii="宋体" w:hAnsi="宋体" w:eastAsia="宋体" w:cs="宋体"/>
          <w:kern w:val="0"/>
          <w:sz w:val="24"/>
        </w:rPr>
        <w:t>．</w:t>
      </w:r>
      <w:r>
        <w:rPr>
          <w:rFonts w:eastAsia="Times New Roman"/>
          <w:kern w:val="0"/>
          <w:sz w:val="24"/>
        </w:rPr>
        <w:t>“项目支出决算明细表”中列支“工资福利支出”项目支出决算明细表-类_工资福利支出：</w:t>
      </w:r>
      <w:r>
        <w:rPr>
          <w:rFonts w:hint="eastAsia" w:eastAsia="Times New Roman"/>
          <w:kern w:val="0"/>
          <w:sz w:val="24"/>
        </w:rPr>
        <w:t>0.00</w:t>
      </w:r>
      <w:r>
        <w:rPr>
          <w:rFonts w:eastAsia="Times New Roman"/>
          <w:kern w:val="0"/>
          <w:sz w:val="24"/>
        </w:rPr>
        <w:t xml:space="preserve"> 元。”对个人和家庭的补助”项目支出决算明细表-类_对个人和家庭的补助：</w:t>
      </w:r>
      <w:r>
        <w:rPr>
          <w:rFonts w:hint="eastAsia" w:eastAsia="Times New Roman"/>
          <w:kern w:val="0"/>
          <w:sz w:val="24"/>
          <w:lang w:val="en-US" w:eastAsia="zh-CN"/>
        </w:rPr>
        <w:t>1014207.65</w:t>
      </w:r>
      <w:r>
        <w:rPr>
          <w:rFonts w:eastAsia="Times New Roman"/>
          <w:kern w:val="0"/>
          <w:sz w:val="24"/>
        </w:rPr>
        <w:t>元。</w:t>
      </w:r>
    </w:p>
    <w:p>
      <w:pPr>
        <w:widowControl/>
        <w:spacing w:before="240" w:after="240"/>
        <w:jc w:val="left"/>
        <w:rPr>
          <w:rFonts w:eastAsia="宋体"/>
          <w:kern w:val="0"/>
          <w:sz w:val="24"/>
        </w:rPr>
      </w:pPr>
      <w:r>
        <w:rPr>
          <w:rFonts w:hint="eastAsia" w:eastAsia="Times New Roman"/>
          <w:kern w:val="0"/>
          <w:sz w:val="24"/>
        </w:rPr>
        <w:t xml:space="preserve">      </w:t>
      </w:r>
      <w:r>
        <w:rPr>
          <w:rFonts w:eastAsia="Times New Roman"/>
          <w:kern w:val="0"/>
          <w:sz w:val="24"/>
        </w:rPr>
        <w:t>对个人和家庭的补助：</w:t>
      </w:r>
      <w:r>
        <w:rPr>
          <w:rFonts w:hint="eastAsia" w:eastAsia="Times New Roman"/>
          <w:kern w:val="0"/>
          <w:sz w:val="24"/>
          <w:lang w:val="en-US" w:eastAsia="zh-CN"/>
        </w:rPr>
        <w:t>1014207.65</w:t>
      </w:r>
      <w:r>
        <w:rPr>
          <w:rFonts w:eastAsia="Times New Roman"/>
          <w:kern w:val="0"/>
          <w:sz w:val="24"/>
        </w:rPr>
        <w:t>元</w:t>
      </w:r>
      <w:r>
        <w:rPr>
          <w:rFonts w:hint="eastAsia" w:eastAsia="Times New Roman"/>
          <w:kern w:val="0"/>
          <w:sz w:val="24"/>
        </w:rPr>
        <w:t>，其中包括对个人的造林补助资金林业局2018年重点防护林工程中央基建-三北防护林</w:t>
      </w:r>
      <w:r>
        <w:rPr>
          <w:rFonts w:hint="eastAsia"/>
          <w:kern w:val="0"/>
          <w:sz w:val="24"/>
          <w:lang w:val="en-US" w:eastAsia="zh-CN"/>
        </w:rPr>
        <w:t>91177</w:t>
      </w:r>
      <w:r>
        <w:rPr>
          <w:rFonts w:hint="eastAsia" w:eastAsia="Times New Roman"/>
          <w:kern w:val="0"/>
          <w:sz w:val="24"/>
        </w:rPr>
        <w:t>元、20</w:t>
      </w:r>
      <w:r>
        <w:rPr>
          <w:rFonts w:hint="eastAsia"/>
          <w:kern w:val="0"/>
          <w:sz w:val="24"/>
          <w:lang w:val="en-US" w:eastAsia="zh-CN"/>
        </w:rPr>
        <w:t>16</w:t>
      </w:r>
      <w:r>
        <w:rPr>
          <w:rFonts w:hint="eastAsia" w:eastAsia="Times New Roman"/>
          <w:kern w:val="0"/>
          <w:sz w:val="24"/>
        </w:rPr>
        <w:t>年三北防护林工程资金</w:t>
      </w:r>
      <w:r>
        <w:rPr>
          <w:rFonts w:hint="eastAsia"/>
          <w:kern w:val="0"/>
          <w:sz w:val="24"/>
          <w:lang w:val="en-US" w:eastAsia="zh-CN"/>
        </w:rPr>
        <w:t>17425</w:t>
      </w:r>
      <w:r>
        <w:rPr>
          <w:rFonts w:hint="eastAsia" w:eastAsia="Times New Roman"/>
          <w:kern w:val="0"/>
          <w:sz w:val="24"/>
        </w:rPr>
        <w:t>元、</w:t>
      </w:r>
      <w:r>
        <w:rPr>
          <w:rFonts w:hint="eastAsia"/>
          <w:kern w:val="0"/>
          <w:sz w:val="24"/>
          <w:lang w:val="en-US" w:eastAsia="zh-CN"/>
        </w:rPr>
        <w:t>2019年森林植被恢复项目基金43740元、</w:t>
      </w:r>
      <w:r>
        <w:rPr>
          <w:rFonts w:hint="eastAsia" w:eastAsia="Times New Roman"/>
          <w:kern w:val="0"/>
          <w:sz w:val="24"/>
        </w:rPr>
        <w:t>林农个人和集体经济组织森林生态效益补偿基金-国家级公益林林农个人补偿基金</w:t>
      </w:r>
      <w:r>
        <w:rPr>
          <w:rFonts w:hint="eastAsia"/>
          <w:kern w:val="0"/>
          <w:sz w:val="24"/>
          <w:lang w:val="en-US" w:eastAsia="zh-CN"/>
        </w:rPr>
        <w:t>242219.25</w:t>
      </w:r>
      <w:r>
        <w:rPr>
          <w:rFonts w:hint="eastAsia" w:eastAsia="Times New Roman"/>
          <w:kern w:val="0"/>
          <w:sz w:val="24"/>
        </w:rPr>
        <w:t>元</w:t>
      </w:r>
      <w:r>
        <w:rPr>
          <w:rFonts w:hint="eastAsia"/>
          <w:kern w:val="0"/>
          <w:sz w:val="24"/>
          <w:lang w:eastAsia="zh-CN"/>
        </w:rPr>
        <w:t>、</w:t>
      </w:r>
      <w:r>
        <w:rPr>
          <w:rFonts w:hint="eastAsia"/>
          <w:kern w:val="0"/>
          <w:sz w:val="24"/>
          <w:lang w:val="en-US" w:eastAsia="zh-CN"/>
        </w:rPr>
        <w:t>2019年村级造林资金170400元、2021年困难群众救助补贴资金80200元、</w:t>
      </w:r>
      <w:r>
        <w:rPr>
          <w:rFonts w:hint="eastAsia" w:eastAsia="Times New Roman"/>
          <w:kern w:val="0"/>
          <w:sz w:val="24"/>
        </w:rPr>
        <w:t>对危房改造户个人的补助资金20</w:t>
      </w:r>
      <w:r>
        <w:rPr>
          <w:rFonts w:hint="eastAsia"/>
          <w:kern w:val="0"/>
          <w:sz w:val="24"/>
          <w:lang w:val="en-US" w:eastAsia="zh-CN"/>
        </w:rPr>
        <w:t>17-2020</w:t>
      </w:r>
      <w:r>
        <w:rPr>
          <w:rFonts w:hint="eastAsia" w:eastAsia="Times New Roman"/>
          <w:kern w:val="0"/>
          <w:sz w:val="24"/>
        </w:rPr>
        <w:t>年危房改造补助资金</w:t>
      </w:r>
      <w:r>
        <w:rPr>
          <w:rFonts w:hint="eastAsia"/>
          <w:kern w:val="0"/>
          <w:sz w:val="24"/>
          <w:lang w:val="en-US" w:eastAsia="zh-CN"/>
        </w:rPr>
        <w:t>172164.40</w:t>
      </w:r>
      <w:r>
        <w:rPr>
          <w:rFonts w:hint="eastAsia" w:eastAsia="Times New Roman"/>
          <w:kern w:val="0"/>
          <w:sz w:val="24"/>
        </w:rPr>
        <w:t>元、2020年危房改造资金</w:t>
      </w:r>
      <w:r>
        <w:rPr>
          <w:rFonts w:hint="eastAsia"/>
          <w:kern w:val="0"/>
          <w:sz w:val="24"/>
          <w:lang w:val="en-US" w:eastAsia="zh-CN"/>
        </w:rPr>
        <w:t>196882</w:t>
      </w:r>
      <w:r>
        <w:rPr>
          <w:rFonts w:hint="eastAsia" w:eastAsia="Times New Roman"/>
          <w:kern w:val="0"/>
          <w:sz w:val="24"/>
        </w:rPr>
        <w:t>元。</w:t>
      </w:r>
    </w:p>
    <w:p>
      <w:pPr>
        <w:widowControl/>
        <w:spacing w:before="240" w:after="240"/>
        <w:jc w:val="left"/>
        <w:rPr>
          <w:rFonts w:eastAsia="Times New Roman"/>
          <w:kern w:val="0"/>
          <w:sz w:val="24"/>
        </w:rPr>
      </w:pPr>
      <w:r>
        <w:rPr>
          <w:rFonts w:eastAsia="Times New Roman"/>
          <w:kern w:val="0"/>
          <w:sz w:val="24"/>
        </w:rPr>
        <w:t>        4.“</w:t>
      </w:r>
      <w:r>
        <w:rPr>
          <w:rFonts w:ascii="宋体" w:hAnsi="宋体" w:eastAsia="宋体" w:cs="宋体"/>
          <w:kern w:val="0"/>
          <w:sz w:val="24"/>
        </w:rPr>
        <w:t>三公</w:t>
      </w:r>
      <w:r>
        <w:rPr>
          <w:rFonts w:eastAsia="Times New Roman"/>
          <w:kern w:val="0"/>
          <w:sz w:val="24"/>
        </w:rPr>
        <w:t>”</w:t>
      </w:r>
      <w:r>
        <w:rPr>
          <w:rFonts w:ascii="宋体" w:hAnsi="宋体" w:eastAsia="宋体" w:cs="宋体"/>
          <w:kern w:val="0"/>
          <w:sz w:val="24"/>
        </w:rPr>
        <w:t>经费统计数的特殊情况说明。</w:t>
      </w:r>
    </w:p>
    <w:p>
      <w:pPr>
        <w:widowControl/>
        <w:spacing w:before="240" w:after="240"/>
        <w:jc w:val="left"/>
        <w:rPr>
          <w:rFonts w:eastAsia="Times New Roman"/>
          <w:kern w:val="0"/>
          <w:sz w:val="24"/>
        </w:rPr>
      </w:pPr>
      <w:r>
        <w:rPr>
          <w:rFonts w:eastAsia="Times New Roman"/>
          <w:kern w:val="0"/>
          <w:sz w:val="24"/>
        </w:rPr>
        <w:t>       5.</w:t>
      </w:r>
      <w:r>
        <w:rPr>
          <w:rFonts w:hint="eastAsia" w:ascii="宋体" w:hAnsi="宋体" w:cs="宋体"/>
          <w:kern w:val="0"/>
          <w:sz w:val="24"/>
        </w:rPr>
        <w:t>行政单位、本年单位机关运行经费：</w:t>
      </w:r>
      <w:r>
        <w:rPr>
          <w:rFonts w:hint="eastAsia"/>
          <w:kern w:val="0"/>
          <w:sz w:val="24"/>
          <w:lang w:val="en-US" w:eastAsia="zh-CN"/>
        </w:rPr>
        <w:t>16200.00</w:t>
      </w:r>
      <w:r>
        <w:rPr>
          <w:rFonts w:hint="eastAsia" w:ascii="宋体" w:hAnsi="宋体" w:cs="宋体"/>
          <w:kern w:val="0"/>
          <w:sz w:val="24"/>
        </w:rPr>
        <w:t>元、上年单位机关运行经费：</w:t>
      </w:r>
      <w:r>
        <w:rPr>
          <w:rFonts w:hint="eastAsia"/>
          <w:kern w:val="0"/>
          <w:sz w:val="24"/>
          <w:lang w:val="en-US" w:eastAsia="zh-CN"/>
        </w:rPr>
        <w:t>0.00</w:t>
      </w:r>
      <w:r>
        <w:rPr>
          <w:rFonts w:hint="eastAsia" w:ascii="宋体" w:hAnsi="宋体" w:cs="宋体"/>
          <w:kern w:val="0"/>
          <w:sz w:val="24"/>
        </w:rPr>
        <w:t>元、差额：</w:t>
      </w:r>
      <w:r>
        <w:rPr>
          <w:rFonts w:hint="eastAsia"/>
          <w:kern w:val="0"/>
          <w:sz w:val="24"/>
          <w:lang w:val="en-US" w:eastAsia="zh-CN"/>
        </w:rPr>
        <w:t>16200.00</w:t>
      </w:r>
      <w:r>
        <w:rPr>
          <w:rFonts w:hint="eastAsia" w:ascii="宋体" w:hAnsi="宋体" w:cs="宋体"/>
          <w:kern w:val="0"/>
          <w:sz w:val="24"/>
        </w:rPr>
        <w:t>元。参照公务员法管理的事业单位本年机关运行经费：</w:t>
      </w:r>
      <w:r>
        <w:rPr>
          <w:rFonts w:eastAsia="Times New Roman"/>
          <w:kern w:val="0"/>
          <w:sz w:val="24"/>
        </w:rPr>
        <w:t>0</w:t>
      </w:r>
      <w:r>
        <w:rPr>
          <w:rFonts w:hint="eastAsia" w:ascii="宋体" w:hAnsi="宋体" w:cs="宋体"/>
          <w:kern w:val="0"/>
          <w:sz w:val="24"/>
        </w:rPr>
        <w:t>元、上年机关运行经费：</w:t>
      </w:r>
      <w:r>
        <w:rPr>
          <w:rFonts w:eastAsia="Times New Roman"/>
          <w:kern w:val="0"/>
          <w:sz w:val="24"/>
        </w:rPr>
        <w:t>0.00</w:t>
      </w:r>
      <w:r>
        <w:rPr>
          <w:rFonts w:hint="eastAsia" w:ascii="宋体" w:hAnsi="宋体" w:cs="宋体"/>
          <w:kern w:val="0"/>
          <w:sz w:val="24"/>
        </w:rPr>
        <w:t>元</w:t>
      </w:r>
      <w:r>
        <w:rPr>
          <w:rFonts w:eastAsia="Times New Roman"/>
          <w:kern w:val="0"/>
          <w:sz w:val="24"/>
        </w:rPr>
        <w:t xml:space="preserve"> </w:t>
      </w:r>
      <w:r>
        <w:rPr>
          <w:rFonts w:hint="eastAsia" w:ascii="宋体" w:hAnsi="宋体" w:cs="宋体"/>
          <w:kern w:val="0"/>
          <w:sz w:val="24"/>
        </w:rPr>
        <w:t>、差额：</w:t>
      </w:r>
      <w:r>
        <w:rPr>
          <w:rFonts w:eastAsia="Times New Roman"/>
          <w:kern w:val="0"/>
          <w:sz w:val="24"/>
        </w:rPr>
        <w:t>0.00</w:t>
      </w:r>
      <w:r>
        <w:rPr>
          <w:rFonts w:hint="eastAsia" w:ascii="宋体" w:hAnsi="宋体" w:cs="宋体"/>
          <w:kern w:val="0"/>
          <w:sz w:val="24"/>
        </w:rPr>
        <w:t>元。</w:t>
      </w:r>
    </w:p>
    <w:p>
      <w:pPr>
        <w:widowControl/>
        <w:spacing w:before="240" w:after="240"/>
        <w:jc w:val="left"/>
        <w:rPr>
          <w:rFonts w:hint="eastAsia" w:ascii="宋体" w:hAnsi="宋体" w:cs="宋体"/>
          <w:kern w:val="0"/>
          <w:sz w:val="24"/>
          <w:lang w:eastAsia="zh-CN"/>
        </w:rPr>
      </w:pPr>
      <w:r>
        <w:rPr>
          <w:rFonts w:hint="eastAsia" w:ascii="宋体" w:hAnsi="宋体" w:eastAsia="宋体" w:cs="宋体"/>
          <w:kern w:val="0"/>
          <w:sz w:val="24"/>
        </w:rPr>
        <w:t xml:space="preserve">     单位机关运行经费增加主要原因是</w:t>
      </w:r>
      <w:r>
        <w:rPr>
          <w:rFonts w:hint="eastAsia" w:ascii="宋体" w:hAnsi="宋体" w:cs="宋体"/>
          <w:kern w:val="0"/>
          <w:sz w:val="24"/>
          <w:lang w:eastAsia="zh-CN"/>
        </w:rPr>
        <w:t>公务员公车补贴</w:t>
      </w:r>
    </w:p>
    <w:p>
      <w:pPr>
        <w:widowControl/>
        <w:spacing w:before="240" w:after="240"/>
        <w:jc w:val="left"/>
        <w:rPr>
          <w:rFonts w:eastAsia="Times New Roman"/>
          <w:kern w:val="0"/>
          <w:sz w:val="24"/>
        </w:rPr>
      </w:pPr>
      <w:r>
        <w:rPr>
          <w:rFonts w:eastAsia="Times New Roman"/>
          <w:kern w:val="0"/>
          <w:sz w:val="24"/>
        </w:rPr>
        <w:t>       6.</w:t>
      </w:r>
      <w:r>
        <w:rPr>
          <w:rFonts w:hint="eastAsia" w:ascii="宋体" w:hAnsi="宋体" w:cs="宋体"/>
          <w:kern w:val="0"/>
          <w:sz w:val="24"/>
        </w:rPr>
        <w:t>政府采购支出情况，包括机构运行信息表</w:t>
      </w:r>
      <w:r>
        <w:rPr>
          <w:rFonts w:eastAsia="Times New Roman"/>
          <w:kern w:val="0"/>
          <w:sz w:val="24"/>
        </w:rPr>
        <w:t>-</w:t>
      </w:r>
      <w:r>
        <w:rPr>
          <w:rFonts w:hint="eastAsia" w:ascii="宋体" w:hAnsi="宋体" w:cs="宋体"/>
          <w:kern w:val="0"/>
          <w:sz w:val="24"/>
        </w:rPr>
        <w:t>政府采购支出合计：</w:t>
      </w:r>
      <w:r>
        <w:rPr>
          <w:rFonts w:hint="eastAsia"/>
          <w:kern w:val="0"/>
          <w:sz w:val="24"/>
          <w:lang w:val="en-US" w:eastAsia="zh-CN"/>
        </w:rPr>
        <w:t>0.</w:t>
      </w:r>
      <w:r>
        <w:rPr>
          <w:rFonts w:eastAsia="Times New Roman"/>
          <w:kern w:val="0"/>
          <w:sz w:val="24"/>
        </w:rPr>
        <w:t>00  </w:t>
      </w:r>
      <w:r>
        <w:rPr>
          <w:rFonts w:hint="eastAsia" w:ascii="宋体" w:hAnsi="宋体" w:cs="宋体"/>
          <w:kern w:val="0"/>
          <w:sz w:val="24"/>
        </w:rPr>
        <w:t>元。机构运行信息表</w:t>
      </w:r>
      <w:r>
        <w:rPr>
          <w:rFonts w:eastAsia="Times New Roman"/>
          <w:kern w:val="0"/>
          <w:sz w:val="24"/>
        </w:rPr>
        <w:t>-</w:t>
      </w:r>
      <w:r>
        <w:rPr>
          <w:rFonts w:hint="eastAsia" w:ascii="宋体" w:hAnsi="宋体" w:cs="宋体"/>
          <w:kern w:val="0"/>
          <w:sz w:val="24"/>
        </w:rPr>
        <w:t>政府采购货物支出：</w:t>
      </w:r>
      <w:r>
        <w:rPr>
          <w:rFonts w:eastAsia="Times New Roman"/>
          <w:kern w:val="0"/>
          <w:sz w:val="24"/>
        </w:rPr>
        <w:t xml:space="preserve">0.00 </w:t>
      </w:r>
      <w:r>
        <w:rPr>
          <w:rFonts w:hint="eastAsia" w:ascii="宋体" w:hAnsi="宋体" w:cs="宋体"/>
          <w:kern w:val="0"/>
          <w:sz w:val="24"/>
        </w:rPr>
        <w:t>元。机构运行信息表</w:t>
      </w:r>
      <w:r>
        <w:rPr>
          <w:rFonts w:eastAsia="Times New Roman"/>
          <w:kern w:val="0"/>
          <w:sz w:val="24"/>
        </w:rPr>
        <w:t>-</w:t>
      </w:r>
      <w:r>
        <w:rPr>
          <w:rFonts w:hint="eastAsia" w:ascii="宋体" w:hAnsi="宋体" w:cs="宋体"/>
          <w:kern w:val="0"/>
          <w:sz w:val="24"/>
        </w:rPr>
        <w:t>政府采购工程支出：</w:t>
      </w:r>
      <w:r>
        <w:rPr>
          <w:rFonts w:hint="eastAsia"/>
          <w:kern w:val="0"/>
          <w:sz w:val="24"/>
          <w:lang w:val="en-US" w:eastAsia="zh-CN"/>
        </w:rPr>
        <w:t>0.</w:t>
      </w:r>
      <w:r>
        <w:rPr>
          <w:rFonts w:eastAsia="Times New Roman"/>
          <w:kern w:val="0"/>
          <w:sz w:val="24"/>
        </w:rPr>
        <w:t xml:space="preserve">00 </w:t>
      </w:r>
      <w:r>
        <w:rPr>
          <w:rFonts w:hint="eastAsia" w:ascii="宋体" w:hAnsi="宋体" w:cs="宋体"/>
          <w:kern w:val="0"/>
          <w:sz w:val="24"/>
        </w:rPr>
        <w:t>元。机构运行信息表</w:t>
      </w:r>
      <w:r>
        <w:rPr>
          <w:rFonts w:eastAsia="Times New Roman"/>
          <w:kern w:val="0"/>
          <w:sz w:val="24"/>
        </w:rPr>
        <w:t>-</w:t>
      </w:r>
      <w:r>
        <w:rPr>
          <w:rFonts w:hint="eastAsia" w:ascii="宋体" w:hAnsi="宋体" w:cs="宋体"/>
          <w:kern w:val="0"/>
          <w:sz w:val="24"/>
        </w:rPr>
        <w:t>政府采购服务支出：</w:t>
      </w:r>
      <w:r>
        <w:rPr>
          <w:rFonts w:eastAsia="Times New Roman"/>
          <w:kern w:val="0"/>
          <w:sz w:val="24"/>
        </w:rPr>
        <w:t xml:space="preserve">0.00 </w:t>
      </w:r>
      <w:r>
        <w:rPr>
          <w:rFonts w:hint="eastAsia" w:ascii="宋体" w:hAnsi="宋体" w:cs="宋体"/>
          <w:kern w:val="0"/>
          <w:sz w:val="24"/>
        </w:rPr>
        <w:t>元。机构运行信息表</w:t>
      </w:r>
      <w:r>
        <w:rPr>
          <w:rFonts w:eastAsia="Times New Roman"/>
          <w:kern w:val="0"/>
          <w:sz w:val="24"/>
        </w:rPr>
        <w:t>-</w:t>
      </w:r>
      <w:r>
        <w:rPr>
          <w:rFonts w:hint="eastAsia" w:ascii="宋体" w:hAnsi="宋体" w:cs="宋体"/>
          <w:kern w:val="0"/>
          <w:sz w:val="24"/>
        </w:rPr>
        <w:t>政府采购授予中小企业合同金额：</w:t>
      </w:r>
      <w:r>
        <w:rPr>
          <w:rFonts w:eastAsia="Times New Roman"/>
          <w:kern w:val="0"/>
          <w:sz w:val="24"/>
        </w:rPr>
        <w:t xml:space="preserve">0.00 </w:t>
      </w:r>
      <w:r>
        <w:rPr>
          <w:rFonts w:hint="eastAsia" w:ascii="宋体" w:hAnsi="宋体" w:cs="宋体"/>
          <w:kern w:val="0"/>
          <w:sz w:val="24"/>
        </w:rPr>
        <w:t>元。机构运行信息表</w:t>
      </w:r>
      <w:r>
        <w:rPr>
          <w:rFonts w:eastAsia="Times New Roman"/>
          <w:kern w:val="0"/>
          <w:sz w:val="24"/>
        </w:rPr>
        <w:t>-</w:t>
      </w:r>
      <w:r>
        <w:rPr>
          <w:rFonts w:hint="eastAsia" w:ascii="宋体" w:hAnsi="宋体" w:cs="宋体"/>
          <w:kern w:val="0"/>
          <w:sz w:val="24"/>
        </w:rPr>
        <w:t>其中：授予小微企业合同金额：</w:t>
      </w:r>
      <w:r>
        <w:rPr>
          <w:rFonts w:eastAsia="Times New Roman"/>
          <w:kern w:val="0"/>
          <w:sz w:val="24"/>
        </w:rPr>
        <w:t xml:space="preserve">0.00 </w:t>
      </w:r>
      <w:r>
        <w:rPr>
          <w:rFonts w:hint="eastAsia" w:ascii="宋体" w:hAnsi="宋体" w:cs="宋体"/>
          <w:kern w:val="0"/>
          <w:sz w:val="24"/>
        </w:rPr>
        <w:t>元。</w:t>
      </w:r>
    </w:p>
    <w:p>
      <w:pPr>
        <w:widowControl/>
        <w:spacing w:before="240" w:after="240"/>
        <w:jc w:val="left"/>
        <w:rPr>
          <w:rFonts w:eastAsia="宋体"/>
          <w:kern w:val="0"/>
          <w:sz w:val="24"/>
        </w:rPr>
      </w:pPr>
      <w:r>
        <w:rPr>
          <w:rFonts w:hint="eastAsia" w:ascii="宋体" w:hAnsi="宋体" w:eastAsia="宋体" w:cs="宋体"/>
          <w:kern w:val="0"/>
          <w:sz w:val="24"/>
        </w:rPr>
        <w:t xml:space="preserve">      无政府采购支出。</w:t>
      </w:r>
    </w:p>
    <w:p>
      <w:pPr>
        <w:widowControl/>
        <w:spacing w:before="240" w:after="240"/>
        <w:jc w:val="left"/>
        <w:rPr>
          <w:rFonts w:eastAsia="Times New Roman"/>
          <w:kern w:val="0"/>
          <w:sz w:val="24"/>
        </w:rPr>
      </w:pPr>
      <w:r>
        <w:rPr>
          <w:rFonts w:eastAsia="Times New Roman"/>
          <w:kern w:val="0"/>
          <w:sz w:val="24"/>
        </w:rPr>
        <w:t>       7.“</w:t>
      </w:r>
      <w:r>
        <w:rPr>
          <w:rFonts w:hint="eastAsia" w:ascii="宋体" w:hAnsi="宋体" w:cs="宋体"/>
          <w:kern w:val="0"/>
          <w:sz w:val="24"/>
        </w:rPr>
        <w:t>收入支出决算总表</w:t>
      </w:r>
      <w:r>
        <w:rPr>
          <w:rFonts w:eastAsia="Times New Roman"/>
          <w:kern w:val="0"/>
          <w:sz w:val="24"/>
        </w:rPr>
        <w:t>”</w:t>
      </w:r>
      <w:r>
        <w:rPr>
          <w:rFonts w:hint="eastAsia" w:ascii="宋体" w:hAnsi="宋体" w:cs="宋体"/>
          <w:kern w:val="0"/>
          <w:sz w:val="24"/>
        </w:rPr>
        <w:t>中：收入总计全年预算数：</w:t>
      </w:r>
      <w:r>
        <w:rPr>
          <w:rFonts w:hint="eastAsia"/>
          <w:kern w:val="0"/>
          <w:sz w:val="24"/>
          <w:lang w:val="en-US" w:eastAsia="zh-CN"/>
        </w:rPr>
        <w:t>30836831.88</w:t>
      </w:r>
      <w:r>
        <w:rPr>
          <w:rFonts w:eastAsia="Times New Roman"/>
          <w:kern w:val="0"/>
          <w:sz w:val="24"/>
        </w:rPr>
        <w:t xml:space="preserve"> </w:t>
      </w:r>
      <w:r>
        <w:rPr>
          <w:rFonts w:hint="eastAsia" w:ascii="宋体" w:hAnsi="宋体" w:cs="宋体"/>
          <w:kern w:val="0"/>
          <w:sz w:val="24"/>
        </w:rPr>
        <w:t>元、收入总计年初预算数：</w:t>
      </w:r>
      <w:r>
        <w:rPr>
          <w:rFonts w:hint="eastAsia"/>
          <w:kern w:val="0"/>
          <w:sz w:val="24"/>
          <w:lang w:val="en-US" w:eastAsia="zh-CN"/>
        </w:rPr>
        <w:t>18670900.00</w:t>
      </w:r>
      <w:r>
        <w:rPr>
          <w:rFonts w:hint="eastAsia" w:ascii="宋体" w:hAnsi="宋体" w:cs="宋体"/>
          <w:kern w:val="0"/>
          <w:sz w:val="24"/>
        </w:rPr>
        <w:t>元、差额：</w:t>
      </w:r>
      <w:r>
        <w:rPr>
          <w:rFonts w:hint="eastAsia"/>
          <w:kern w:val="0"/>
          <w:sz w:val="24"/>
          <w:lang w:val="en-US" w:eastAsia="zh-CN"/>
        </w:rPr>
        <w:t>12165931.88</w:t>
      </w:r>
      <w:r>
        <w:rPr>
          <w:rFonts w:hint="eastAsia" w:ascii="宋体" w:hAnsi="宋体" w:cs="宋体"/>
          <w:kern w:val="0"/>
          <w:sz w:val="24"/>
        </w:rPr>
        <w:t>元</w:t>
      </w:r>
      <w:r>
        <w:rPr>
          <w:rFonts w:eastAsia="Times New Roman"/>
          <w:kern w:val="0"/>
          <w:sz w:val="24"/>
        </w:rPr>
        <w:t xml:space="preserve"> </w:t>
      </w:r>
      <w:r>
        <w:rPr>
          <w:rFonts w:hint="eastAsia" w:ascii="宋体" w:hAnsi="宋体" w:cs="宋体"/>
          <w:kern w:val="0"/>
          <w:sz w:val="24"/>
        </w:rPr>
        <w:t>；支出总计全年预算数：</w:t>
      </w:r>
      <w:r>
        <w:rPr>
          <w:rFonts w:hint="eastAsia"/>
          <w:kern w:val="0"/>
          <w:sz w:val="24"/>
          <w:lang w:val="en-US" w:eastAsia="zh-CN"/>
        </w:rPr>
        <w:t>30836831.88</w:t>
      </w:r>
      <w:r>
        <w:rPr>
          <w:rFonts w:eastAsia="Times New Roman"/>
          <w:kern w:val="0"/>
          <w:sz w:val="24"/>
        </w:rPr>
        <w:t xml:space="preserve"> </w:t>
      </w:r>
      <w:r>
        <w:rPr>
          <w:rFonts w:hint="eastAsia" w:ascii="宋体" w:hAnsi="宋体" w:cs="宋体"/>
          <w:kern w:val="0"/>
          <w:sz w:val="24"/>
        </w:rPr>
        <w:t>元</w:t>
      </w:r>
      <w:r>
        <w:rPr>
          <w:rFonts w:eastAsia="Times New Roman"/>
          <w:kern w:val="0"/>
          <w:sz w:val="24"/>
        </w:rPr>
        <w:t xml:space="preserve"> </w:t>
      </w:r>
      <w:r>
        <w:rPr>
          <w:rFonts w:hint="eastAsia" w:ascii="宋体" w:hAnsi="宋体" w:cs="宋体"/>
          <w:kern w:val="0"/>
          <w:sz w:val="24"/>
        </w:rPr>
        <w:t>、支出总计年初预算数：</w:t>
      </w:r>
      <w:r>
        <w:rPr>
          <w:rFonts w:hint="eastAsia"/>
          <w:kern w:val="0"/>
          <w:sz w:val="24"/>
          <w:lang w:val="en-US" w:eastAsia="zh-CN"/>
        </w:rPr>
        <w:t>18670900.00</w:t>
      </w:r>
      <w:r>
        <w:rPr>
          <w:rFonts w:hint="eastAsia" w:ascii="宋体" w:hAnsi="宋体" w:cs="宋体"/>
          <w:kern w:val="0"/>
          <w:sz w:val="24"/>
        </w:rPr>
        <w:t>元、差额：</w:t>
      </w:r>
      <w:r>
        <w:rPr>
          <w:rFonts w:hint="eastAsia"/>
          <w:kern w:val="0"/>
          <w:sz w:val="24"/>
          <w:lang w:val="en-US" w:eastAsia="zh-CN"/>
        </w:rPr>
        <w:t>12165931.88</w:t>
      </w:r>
      <w:r>
        <w:rPr>
          <w:rFonts w:hint="eastAsia" w:ascii="宋体" w:hAnsi="宋体" w:cs="宋体"/>
          <w:kern w:val="0"/>
          <w:sz w:val="24"/>
        </w:rPr>
        <w:t>元</w:t>
      </w:r>
      <w:r>
        <w:rPr>
          <w:rFonts w:hint="eastAsia" w:eastAsia="宋体"/>
          <w:kern w:val="0"/>
          <w:sz w:val="24"/>
        </w:rPr>
        <w:t>，</w:t>
      </w:r>
      <w:r>
        <w:rPr>
          <w:rFonts w:hint="eastAsia" w:ascii="宋体" w:hAnsi="宋体" w:eastAsia="宋体" w:cs="仿宋"/>
          <w:kern w:val="0"/>
          <w:sz w:val="24"/>
        </w:rPr>
        <w:t>有差额原因主要是政府性基金预算财政拨款收入征地补偿项目支出增加</w:t>
      </w:r>
      <w:r>
        <w:rPr>
          <w:rFonts w:hint="eastAsia" w:ascii="宋体" w:hAnsi="宋体" w:cs="仿宋"/>
          <w:kern w:val="0"/>
          <w:sz w:val="24"/>
          <w:lang w:eastAsia="zh-CN"/>
        </w:rPr>
        <w:t>、</w:t>
      </w:r>
      <w:r>
        <w:rPr>
          <w:rFonts w:hint="eastAsia" w:ascii="宋体" w:hAnsi="宋体" w:eastAsia="宋体" w:cs="宋体"/>
          <w:kern w:val="0"/>
          <w:sz w:val="24"/>
        </w:rPr>
        <w:t>在职人员有变动、调资</w:t>
      </w:r>
      <w:r>
        <w:rPr>
          <w:rFonts w:hint="eastAsia" w:ascii="宋体" w:hAnsi="宋体" w:eastAsia="宋体" w:cs="仿宋"/>
          <w:kern w:val="0"/>
          <w:sz w:val="24"/>
        </w:rPr>
        <w:t>。</w:t>
      </w:r>
      <w:bookmarkStart w:id="1" w:name="_GoBack"/>
      <w:bookmarkEnd w:id="1"/>
    </w:p>
    <w:p>
      <w:pPr>
        <w:widowControl/>
        <w:spacing w:before="240" w:after="240"/>
        <w:jc w:val="left"/>
        <w:rPr>
          <w:rFonts w:hint="eastAsia" w:ascii="宋体" w:hAnsi="宋体" w:eastAsia="宋体" w:cs="宋体"/>
          <w:kern w:val="0"/>
          <w:sz w:val="24"/>
        </w:rPr>
      </w:pPr>
      <w:r>
        <w:rPr>
          <w:rFonts w:eastAsia="Times New Roman"/>
          <w:kern w:val="0"/>
          <w:sz w:val="24"/>
        </w:rPr>
        <w:t>        8.</w:t>
      </w:r>
      <w:r>
        <w:rPr>
          <w:rFonts w:ascii="宋体" w:hAnsi="宋体" w:eastAsia="宋体" w:cs="宋体"/>
          <w:kern w:val="0"/>
          <w:sz w:val="24"/>
        </w:rPr>
        <w:t>中央单位财政拨款结转和结余情况（附表</w:t>
      </w:r>
      <w:r>
        <w:rPr>
          <w:rFonts w:eastAsia="Times New Roman"/>
          <w:kern w:val="0"/>
          <w:sz w:val="24"/>
        </w:rPr>
        <w:t>4</w:t>
      </w:r>
      <w:r>
        <w:rPr>
          <w:rFonts w:ascii="宋体" w:hAnsi="宋体" w:eastAsia="宋体" w:cs="宋体"/>
          <w:kern w:val="0"/>
          <w:sz w:val="24"/>
        </w:rPr>
        <w:t>）。</w:t>
      </w:r>
    </w:p>
    <w:p>
      <w:pPr>
        <w:widowControl/>
        <w:spacing w:before="240" w:after="240"/>
        <w:jc w:val="left"/>
        <w:rPr>
          <w:rFonts w:eastAsia="宋体"/>
          <w:kern w:val="0"/>
          <w:sz w:val="24"/>
        </w:rPr>
      </w:pPr>
      <w:r>
        <w:rPr>
          <w:rFonts w:hint="eastAsia" w:ascii="宋体" w:hAnsi="宋体" w:eastAsia="宋体" w:cs="宋体"/>
          <w:kern w:val="0"/>
          <w:sz w:val="24"/>
        </w:rPr>
        <w:t xml:space="preserve">         无。</w:t>
      </w:r>
    </w:p>
    <w:p>
      <w:pPr>
        <w:widowControl/>
        <w:spacing w:before="240" w:after="240"/>
        <w:jc w:val="left"/>
        <w:rPr>
          <w:rFonts w:eastAsia="Times New Roman"/>
          <w:kern w:val="0"/>
          <w:sz w:val="24"/>
        </w:rPr>
      </w:pPr>
      <w:r>
        <w:rPr>
          <w:rFonts w:eastAsia="Times New Roman"/>
          <w:kern w:val="0"/>
          <w:sz w:val="24"/>
        </w:rPr>
        <w:t>        9.</w:t>
      </w:r>
      <w:r>
        <w:rPr>
          <w:rFonts w:ascii="宋体" w:hAnsi="宋体" w:eastAsia="宋体" w:cs="宋体"/>
          <w:kern w:val="0"/>
          <w:sz w:val="24"/>
        </w:rPr>
        <w:t>其他需要说明的问题。如中央单位驻外机构有关情况（附表</w:t>
      </w:r>
      <w:r>
        <w:rPr>
          <w:rFonts w:eastAsia="Times New Roman"/>
          <w:kern w:val="0"/>
          <w:sz w:val="24"/>
        </w:rPr>
        <w:t>5</w:t>
      </w:r>
      <w:r>
        <w:rPr>
          <w:rFonts w:ascii="宋体" w:hAnsi="宋体" w:eastAsia="宋体" w:cs="宋体"/>
          <w:kern w:val="0"/>
          <w:sz w:val="24"/>
        </w:rPr>
        <w:t>、</w:t>
      </w:r>
      <w:r>
        <w:rPr>
          <w:rFonts w:eastAsia="Times New Roman"/>
          <w:kern w:val="0"/>
          <w:sz w:val="24"/>
        </w:rPr>
        <w:t>6</w:t>
      </w:r>
      <w:r>
        <w:rPr>
          <w:rFonts w:ascii="宋体" w:hAnsi="宋体" w:eastAsia="宋体" w:cs="宋体"/>
          <w:kern w:val="0"/>
          <w:sz w:val="24"/>
        </w:rPr>
        <w:t>）。</w:t>
      </w:r>
    </w:p>
    <w:p>
      <w:pPr>
        <w:widowControl/>
        <w:spacing w:before="240" w:after="240"/>
        <w:jc w:val="left"/>
        <w:rPr>
          <w:rFonts w:eastAsia="宋体"/>
          <w:kern w:val="0"/>
          <w:sz w:val="24"/>
        </w:rPr>
      </w:pPr>
      <w:r>
        <w:rPr>
          <w:rFonts w:hint="eastAsia" w:eastAsia="宋体"/>
          <w:kern w:val="0"/>
          <w:sz w:val="24"/>
        </w:rPr>
        <w:t xml:space="preserve">         无。</w:t>
      </w:r>
    </w:p>
    <w:p>
      <w:pPr>
        <w:widowControl/>
        <w:spacing w:before="240" w:after="240"/>
        <w:jc w:val="left"/>
        <w:rPr>
          <w:rFonts w:eastAsia="Times New Roman"/>
          <w:kern w:val="0"/>
          <w:sz w:val="24"/>
        </w:rPr>
      </w:pPr>
    </w:p>
    <w:p>
      <w:pPr>
        <w:widowControl/>
        <w:spacing w:before="240" w:after="240"/>
        <w:jc w:val="left"/>
        <w:rPr>
          <w:rFonts w:eastAsia="Times New Roman"/>
          <w:kern w:val="0"/>
          <w:sz w:val="24"/>
        </w:rPr>
      </w:pPr>
    </w:p>
    <w:p>
      <w:pPr>
        <w:widowControl/>
        <w:spacing w:before="240" w:after="240"/>
        <w:jc w:val="left"/>
        <w:rPr>
          <w:rFonts w:eastAsia="Times New Roman"/>
          <w:kern w:val="0"/>
          <w:sz w:val="24"/>
        </w:rPr>
      </w:pPr>
    </w:p>
    <w:p>
      <w:pPr>
        <w:widowControl/>
        <w:spacing w:before="240" w:after="240"/>
        <w:jc w:val="left"/>
        <w:rPr>
          <w:rFonts w:eastAsia="Times New Roman"/>
          <w:kern w:val="0"/>
          <w:sz w:val="24"/>
        </w:rPr>
      </w:pPr>
    </w:p>
    <w:bookmarkEnd w:id="0"/>
    <w:p>
      <w:pPr>
        <w:tabs>
          <w:tab w:val="left" w:pos="8415"/>
        </w:tabs>
      </w:pPr>
    </w:p>
    <w:sectPr>
      <w:footerReference r:id="rId4" w:type="default"/>
      <w:pgSz w:w="11906" w:h="16838"/>
      <w:pgMar w:top="1440" w:right="1083" w:bottom="1440" w:left="1083" w:header="0" w:footer="720"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0000000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10002FF" w:usb1="4000ACFF" w:usb2="00000009" w:usb3="00000000" w:csb0="2000019F" w:csb1="00000000"/>
  </w:font>
  <w:font w:name="Helvetica">
    <w:altName w:val="Segoe Script"/>
    <w:panose1 w:val="020B0504020202020204"/>
    <w:charset w:val="00"/>
    <w:family w:val="auto"/>
    <w:pitch w:val="default"/>
    <w:sig w:usb0="00000003" w:usb1="00000000" w:usb2="00000000" w:usb3="00000000" w:csb0="00000001" w:csb1="00000000"/>
  </w:font>
  <w:font w:name="SimSun-ExtB">
    <w:panose1 w:val="02010609060101010101"/>
    <w:charset w:val="86"/>
    <w:family w:val="auto"/>
    <w:pitch w:val="default"/>
    <w:sig w:usb0="00000001" w:usb1="02000000" w:usb2="00000000" w:usb3="00000000" w:csb0="00040001" w:csb1="00000000"/>
  </w:font>
  <w:font w:name="Segoe Script">
    <w:panose1 w:val="020B0504020000000003"/>
    <w:charset w:val="00"/>
    <w:family w:val="auto"/>
    <w:pitch w:val="default"/>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center"/>
    </w:pPr>
    <w:r>
      <w:rPr>
        <w:rFonts w:ascii="宋体" w:hAnsi="宋体" w:cs="宋体"/>
        <w:sz w:val="18"/>
      </w:rPr>
      <w:fldChar w:fldCharType="begin"/>
    </w:r>
    <w:r>
      <w:rPr>
        <w:rFonts w:ascii="宋体" w:hAnsi="宋体" w:cs="宋体"/>
        <w:sz w:val="18"/>
      </w:rPr>
      <w:instrText xml:space="preserve"> PAGE </w:instrText>
    </w:r>
    <w:r>
      <w:rPr>
        <w:rFonts w:ascii="宋体" w:hAnsi="宋体" w:cs="宋体"/>
        <w:sz w:val="18"/>
      </w:rPr>
      <w:fldChar w:fldCharType="separate"/>
    </w:r>
    <w:r>
      <w:rPr>
        <w:rFonts w:ascii="宋体" w:hAnsi="宋体" w:cs="宋体"/>
        <w:sz w:val="18"/>
      </w:rPr>
      <w:t>1</w:t>
    </w:r>
    <w:r>
      <w:rPr>
        <w:rFonts w:ascii="宋体" w:hAnsi="宋体" w:cs="宋体"/>
        <w:sz w:val="1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6"/>
    <w:qFormat/>
    <w:uiPriority w:val="0"/>
    <w:pPr>
      <w:keepNext/>
      <w:keepLines/>
      <w:spacing w:before="260" w:after="260" w:line="416" w:lineRule="auto"/>
      <w:outlineLvl w:val="2"/>
    </w:pPr>
    <w:rPr>
      <w:b/>
      <w:bCs/>
      <w:sz w:val="32"/>
      <w:szCs w:val="32"/>
    </w:rPr>
  </w:style>
  <w:style w:type="paragraph" w:styleId="5">
    <w:name w:val="heading 4"/>
    <w:basedOn w:val="1"/>
    <w:next w:val="1"/>
    <w:link w:val="23"/>
    <w:qFormat/>
    <w:uiPriority w:val="0"/>
    <w:pPr>
      <w:keepNext/>
      <w:keepLines/>
      <w:spacing w:before="280" w:after="290" w:line="376" w:lineRule="auto"/>
      <w:outlineLvl w:val="3"/>
    </w:pPr>
    <w:rPr>
      <w:rFonts w:ascii="Cambria" w:hAnsi="Cambria"/>
      <w:b/>
      <w:bCs/>
      <w:sz w:val="28"/>
      <w:szCs w:val="28"/>
    </w:rPr>
  </w:style>
  <w:style w:type="character" w:default="1" w:styleId="18">
    <w:name w:val="Default Paragraph Font"/>
    <w:semiHidden/>
    <w:unhideWhenUsed/>
    <w:uiPriority w:val="1"/>
  </w:style>
  <w:style w:type="paragraph" w:styleId="6">
    <w:name w:val="toc 7"/>
    <w:basedOn w:val="1"/>
    <w:next w:val="1"/>
    <w:uiPriority w:val="0"/>
    <w:pPr>
      <w:ind w:left="1260"/>
      <w:jc w:val="left"/>
    </w:pPr>
    <w:rPr>
      <w:sz w:val="20"/>
      <w:szCs w:val="20"/>
    </w:rPr>
  </w:style>
  <w:style w:type="paragraph" w:styleId="7">
    <w:name w:val="Document Map"/>
    <w:basedOn w:val="1"/>
    <w:uiPriority w:val="0"/>
    <w:pPr>
      <w:shd w:val="clear" w:color="auto" w:fill="000080"/>
    </w:pPr>
  </w:style>
  <w:style w:type="paragraph" w:styleId="8">
    <w:name w:val="toc 5"/>
    <w:basedOn w:val="1"/>
    <w:next w:val="1"/>
    <w:uiPriority w:val="0"/>
    <w:pPr>
      <w:ind w:left="840"/>
      <w:jc w:val="left"/>
    </w:pPr>
    <w:rPr>
      <w:sz w:val="20"/>
      <w:szCs w:val="20"/>
    </w:rPr>
  </w:style>
  <w:style w:type="paragraph" w:styleId="9">
    <w:name w:val="toc 3"/>
    <w:basedOn w:val="1"/>
    <w:next w:val="1"/>
    <w:uiPriority w:val="0"/>
    <w:pPr>
      <w:adjustRightInd w:val="0"/>
      <w:snapToGrid w:val="0"/>
      <w:spacing w:line="360" w:lineRule="auto"/>
      <w:ind w:firstLine="400" w:firstLineChars="400"/>
      <w:jc w:val="left"/>
    </w:pPr>
    <w:rPr>
      <w:sz w:val="24"/>
      <w:szCs w:val="20"/>
    </w:rPr>
  </w:style>
  <w:style w:type="paragraph" w:styleId="10">
    <w:name w:val="toc 8"/>
    <w:basedOn w:val="1"/>
    <w:next w:val="1"/>
    <w:uiPriority w:val="0"/>
    <w:pPr>
      <w:ind w:left="1470"/>
      <w:jc w:val="left"/>
    </w:pPr>
    <w:rPr>
      <w:sz w:val="20"/>
      <w:szCs w:val="20"/>
    </w:rPr>
  </w:style>
  <w:style w:type="paragraph" w:styleId="11">
    <w:name w:val="footer"/>
    <w:basedOn w:val="1"/>
    <w:link w:val="25"/>
    <w:uiPriority w:val="0"/>
    <w:pPr>
      <w:tabs>
        <w:tab w:val="center" w:pos="4153"/>
        <w:tab w:val="right" w:pos="8306"/>
      </w:tabs>
      <w:snapToGrid w:val="0"/>
      <w:jc w:val="left"/>
    </w:pPr>
    <w:rPr>
      <w:sz w:val="18"/>
      <w:szCs w:val="18"/>
    </w:rPr>
  </w:style>
  <w:style w:type="paragraph" w:styleId="1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iPriority w:val="0"/>
    <w:pPr>
      <w:adjustRightInd w:val="0"/>
      <w:snapToGrid w:val="0"/>
      <w:spacing w:line="360" w:lineRule="auto"/>
      <w:jc w:val="left"/>
    </w:pPr>
    <w:rPr>
      <w:b/>
      <w:bCs/>
      <w:sz w:val="24"/>
      <w:szCs w:val="20"/>
    </w:rPr>
  </w:style>
  <w:style w:type="paragraph" w:styleId="14">
    <w:name w:val="toc 4"/>
    <w:basedOn w:val="1"/>
    <w:next w:val="1"/>
    <w:uiPriority w:val="0"/>
    <w:pPr>
      <w:ind w:left="630"/>
      <w:jc w:val="left"/>
    </w:pPr>
    <w:rPr>
      <w:sz w:val="20"/>
      <w:szCs w:val="20"/>
    </w:rPr>
  </w:style>
  <w:style w:type="paragraph" w:styleId="15">
    <w:name w:val="toc 6"/>
    <w:basedOn w:val="1"/>
    <w:next w:val="1"/>
    <w:uiPriority w:val="0"/>
    <w:pPr>
      <w:ind w:left="1050"/>
      <w:jc w:val="left"/>
    </w:pPr>
    <w:rPr>
      <w:sz w:val="20"/>
      <w:szCs w:val="20"/>
    </w:rPr>
  </w:style>
  <w:style w:type="paragraph" w:styleId="16">
    <w:name w:val="toc 2"/>
    <w:basedOn w:val="1"/>
    <w:next w:val="1"/>
    <w:uiPriority w:val="0"/>
    <w:pPr>
      <w:adjustRightInd w:val="0"/>
      <w:snapToGrid w:val="0"/>
      <w:spacing w:line="360" w:lineRule="auto"/>
      <w:ind w:firstLine="200" w:firstLineChars="200"/>
      <w:jc w:val="left"/>
    </w:pPr>
    <w:rPr>
      <w:iCs/>
      <w:sz w:val="24"/>
      <w:szCs w:val="20"/>
    </w:rPr>
  </w:style>
  <w:style w:type="paragraph" w:styleId="17">
    <w:name w:val="toc 9"/>
    <w:basedOn w:val="1"/>
    <w:next w:val="1"/>
    <w:uiPriority w:val="0"/>
    <w:pPr>
      <w:ind w:left="1680"/>
      <w:jc w:val="left"/>
    </w:pPr>
    <w:rPr>
      <w:sz w:val="20"/>
      <w:szCs w:val="20"/>
    </w:rPr>
  </w:style>
  <w:style w:type="character" w:styleId="19">
    <w:name w:val="page number"/>
    <w:basedOn w:val="18"/>
    <w:uiPriority w:val="0"/>
    <w:rPr/>
  </w:style>
  <w:style w:type="character" w:styleId="20">
    <w:name w:val="Hyperlink"/>
    <w:basedOn w:val="18"/>
    <w:uiPriority w:val="0"/>
    <w:rPr>
      <w:color w:val="0000FF"/>
      <w:u w:val="single"/>
    </w:rPr>
  </w:style>
  <w:style w:type="paragraph" w:customStyle="1" w:styleId="21">
    <w:name w:val="No Spacing"/>
    <w:link w:val="24"/>
    <w:qFormat/>
    <w:uiPriority w:val="0"/>
    <w:pPr>
      <w:ind w:firstLine="200" w:firstLineChars="200"/>
    </w:pPr>
    <w:rPr>
      <w:rFonts w:ascii="Times New Roman" w:hAnsi="Times New Roman" w:eastAsia="仿宋_GB2312" w:cs="Times New Roman"/>
      <w:sz w:val="30"/>
      <w:szCs w:val="22"/>
      <w:lang w:val="en-US" w:eastAsia="zh-CN" w:bidi="ar-SA"/>
    </w:rPr>
  </w:style>
  <w:style w:type="paragraph" w:customStyle="1" w:styleId="22">
    <w:name w:val="List Paragraph"/>
    <w:basedOn w:val="1"/>
    <w:qFormat/>
    <w:uiPriority w:val="0"/>
    <w:pPr>
      <w:ind w:firstLine="420" w:firstLineChars="200"/>
    </w:pPr>
  </w:style>
  <w:style w:type="character" w:customStyle="1" w:styleId="23">
    <w:name w:val="标题 4 Char Char"/>
    <w:basedOn w:val="18"/>
    <w:link w:val="5"/>
    <w:uiPriority w:val="0"/>
    <w:rPr>
      <w:rFonts w:ascii="Cambria" w:hAnsi="Cambria"/>
      <w:b/>
      <w:bCs/>
      <w:kern w:val="2"/>
      <w:sz w:val="28"/>
      <w:szCs w:val="28"/>
    </w:rPr>
  </w:style>
  <w:style w:type="character" w:customStyle="1" w:styleId="24">
    <w:name w:val="无间隔 Char"/>
    <w:aliases w:val="No Spacing_0 Char,文字正文 Char"/>
    <w:link w:val="21"/>
    <w:locked/>
    <w:uiPriority w:val="0"/>
    <w:rPr>
      <w:rFonts w:eastAsia="仿宋_GB2312"/>
      <w:sz w:val="30"/>
      <w:szCs w:val="22"/>
      <w:lang w:bidi="ar-SA"/>
    </w:rPr>
  </w:style>
  <w:style w:type="character" w:customStyle="1" w:styleId="25">
    <w:name w:val="页脚 Char Char"/>
    <w:basedOn w:val="18"/>
    <w:link w:val="11"/>
    <w:uiPriority w:val="0"/>
    <w:rPr>
      <w:kern w:val="2"/>
      <w:sz w:val="18"/>
      <w:szCs w:val="18"/>
    </w:rPr>
  </w:style>
  <w:style w:type="character" w:customStyle="1" w:styleId="26">
    <w:name w:val="标题 3 Char Char"/>
    <w:basedOn w:val="18"/>
    <w:link w:val="4"/>
    <w:uiPriority w:val="0"/>
    <w:rPr>
      <w:b/>
      <w:bCs/>
      <w:kern w:val="2"/>
      <w:sz w:val="32"/>
      <w:szCs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515</Words>
  <Characters>2937</Characters>
  <Lines>24</Lines>
  <Paragraphs>6</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Administrator</cp:lastModifiedBy>
  <cp:lastPrinted>2021-04-16T00:45:00Z</cp:lastPrinted>
  <dcterms:modified xsi:type="dcterms:W3CDTF">2023-02-13T01:58:44Z</dcterms:modified>
  <dc:title>××年度××部门/单位</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