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sz w:val="44"/>
          <w:szCs w:val="44"/>
          <w:highlight w:val="none"/>
        </w:rPr>
      </w:pPr>
      <w:bookmarkStart w:id="0" w:name="_GoBack"/>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sz w:val="44"/>
          <w:szCs w:val="44"/>
          <w:highlight w:val="none"/>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default"/>
          <w:highlight w:val="none"/>
          <w:lang w:val="en-US" w:eastAsia="zh-CN"/>
        </w:rPr>
      </w:pPr>
      <w:r>
        <w:rPr>
          <w:rFonts w:hint="eastAsia"/>
          <w:b w:val="0"/>
          <w:bCs/>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val="0"/>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val="0"/>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atLeast"/>
        <w:jc w:val="both"/>
        <w:textAlignment w:val="auto"/>
        <w:rPr>
          <w:rFonts w:hint="eastAsia"/>
          <w:b w:val="0"/>
          <w:bCs/>
          <w:sz w:val="32"/>
          <w:szCs w:val="32"/>
          <w:highlight w:val="none"/>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场政办</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eastAsia="仿宋_GB2312"/>
          <w:sz w:val="32"/>
          <w:szCs w:val="32"/>
          <w:lang w:val="en-US" w:eastAsia="zh-CN"/>
        </w:rPr>
      </w:pPr>
    </w:p>
    <w:p>
      <w:pPr>
        <w:spacing w:line="53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丰库牧场宗教工作矛盾纠纷排查化解</w:t>
      </w:r>
    </w:p>
    <w:p>
      <w:pPr>
        <w:spacing w:line="53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实施方案</w:t>
      </w:r>
    </w:p>
    <w:p>
      <w:pPr>
        <w:spacing w:line="530" w:lineRule="exact"/>
        <w:jc w:val="both"/>
        <w:rPr>
          <w:rFonts w:hint="eastAsia" w:ascii="楷体_GB2312" w:eastAsia="楷体_GB2312"/>
          <w:sz w:val="32"/>
          <w:szCs w:val="32"/>
        </w:rPr>
      </w:pPr>
    </w:p>
    <w:p>
      <w:pPr>
        <w:spacing w:line="530" w:lineRule="exact"/>
        <w:ind w:firstLine="480"/>
        <w:jc w:val="both"/>
        <w:rPr>
          <w:rFonts w:hint="eastAsia" w:ascii="仿宋_GB2312" w:hAnsi="仿宋_GB2312" w:eastAsia="仿宋_GB2312" w:cs="仿宋_GB2312"/>
          <w:sz w:val="32"/>
          <w:szCs w:val="32"/>
        </w:rPr>
      </w:pPr>
      <w:r>
        <w:rPr>
          <w:rFonts w:hint="eastAsia" w:ascii="楷体_GB2312" w:eastAsia="楷体_GB2312"/>
          <w:sz w:val="32"/>
          <w:szCs w:val="32"/>
        </w:rPr>
        <w:t xml:space="preserve"> </w:t>
      </w:r>
      <w:r>
        <w:rPr>
          <w:rFonts w:hint="eastAsia" w:ascii="仿宋_GB2312" w:hAnsi="仿宋_GB2312" w:eastAsia="仿宋_GB2312" w:cs="仿宋_GB2312"/>
          <w:sz w:val="32"/>
          <w:szCs w:val="32"/>
        </w:rPr>
        <w:t>为全面排查宗教矛盾纠纷，集中解决宗教问题隐患，切实维护全场社会和谐稳定，按照自治区、通辽市、旗委政府要求。场党委管委决定在全场开展民族宗教社会矛盾纠纷排查及化解专项行动，现制定如下方案。</w:t>
      </w:r>
    </w:p>
    <w:p>
      <w:pPr>
        <w:spacing w:line="530" w:lineRule="exact"/>
        <w:ind w:firstLine="480"/>
        <w:jc w:val="both"/>
        <w:rPr>
          <w:rFonts w:hint="eastAsia" w:ascii="黑体" w:hAnsi="黑体" w:eastAsia="黑体" w:cs="黑体"/>
          <w:b/>
          <w:bCs/>
          <w:sz w:val="32"/>
          <w:szCs w:val="32"/>
        </w:rPr>
      </w:pPr>
      <w:r>
        <w:rPr>
          <w:rFonts w:hint="eastAsia" w:ascii="黑体" w:hAnsi="黑体" w:eastAsia="黑体" w:cs="黑体"/>
          <w:sz w:val="32"/>
          <w:szCs w:val="32"/>
        </w:rPr>
        <w:t xml:space="preserve"> </w:t>
      </w:r>
      <w:r>
        <w:rPr>
          <w:rFonts w:hint="eastAsia" w:ascii="黑体" w:hAnsi="黑体" w:eastAsia="黑体" w:cs="黑体"/>
          <w:b/>
          <w:bCs/>
          <w:sz w:val="32"/>
          <w:szCs w:val="32"/>
        </w:rPr>
        <w:t>一、指导思想和总体目标</w:t>
      </w:r>
    </w:p>
    <w:p>
      <w:pPr>
        <w:ind w:firstLine="470" w:firstLineChars="14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深入学习贯彻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习近平总书记</w:t>
      </w:r>
      <w:r>
        <w:rPr>
          <w:rFonts w:hint="eastAsia" w:ascii="仿宋_GB2312" w:hAnsi="仿宋_GB2312" w:eastAsia="仿宋_GB2312" w:cs="仿宋_GB2312"/>
          <w:sz w:val="32"/>
          <w:szCs w:val="32"/>
          <w:lang w:eastAsia="zh-CN"/>
        </w:rPr>
        <w:t>关于宗教工作</w:t>
      </w:r>
      <w:r>
        <w:rPr>
          <w:rFonts w:hint="eastAsia" w:ascii="仿宋_GB2312" w:hAnsi="仿宋_GB2312" w:eastAsia="仿宋_GB2312" w:cs="仿宋_GB2312"/>
          <w:sz w:val="32"/>
          <w:szCs w:val="32"/>
        </w:rPr>
        <w:t>系列重要讲话精神</w:t>
      </w:r>
      <w:r>
        <w:rPr>
          <w:rFonts w:hint="eastAsia" w:ascii="仿宋_GB2312" w:hAnsi="仿宋_GB2312" w:eastAsia="仿宋_GB2312" w:cs="仿宋_GB2312"/>
          <w:sz w:val="32"/>
          <w:szCs w:val="32"/>
          <w:lang w:eastAsia="zh-CN"/>
        </w:rPr>
        <w:t>和中央、自治区、通辽市、科左中旗四级宗教会议精神</w:t>
      </w:r>
      <w:r>
        <w:rPr>
          <w:rFonts w:hint="eastAsia" w:ascii="仿宋_GB2312" w:hAnsi="仿宋_GB2312" w:eastAsia="仿宋_GB2312" w:cs="仿宋_GB2312"/>
          <w:sz w:val="32"/>
          <w:szCs w:val="32"/>
        </w:rPr>
        <w:t>，坚持以党的</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大精神为指导，坚持党的宗教工作基本方针，坚持依法管理宗教事务，始终把加强基层宗教工作作为打基础利长远的根本任务，努力夯实宗教工作基础，加大对宗教干部的教育培训力度，切实保证基层宗教工作有人管、有人抓，建立健全覆盖全场的基层宗教工作网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通过建立键</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旗、场、分场三级宗教工作网络和场、分场两级宗教工作责任制，形成上下联动、相互配合、协调有力的管理工作机制，确保我场宗教事务管理到位，进一步促进和维护全场的社会稳定和民族团结。由</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党委领导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管委主导、场宗教办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治办协调各部门负责，坚持把综合治理、依法治理、源头治理结合起来，通过全面排查和集中治理，进一步摸清宗教矛盾纠纷隐患的底数，坚决把民族宗教工作、化解矛盾、维护稳定的责任和措施落实到位，实现“五个确保”的工作目标，即：确保重点领域宗教矛盾纠纷得到有效解决；确保宗教重大群体性事件得到有效预防和处置；确保宗教重大疑难问题在基层得到有效化解；确保重点宗教场所社会治安得到有效整治；确保重点人群得到有效管控。强化基层基础，形成依法有序及时有效解决问题的长效工作机制。</w:t>
      </w:r>
    </w:p>
    <w:p>
      <w:pPr>
        <w:spacing w:line="530" w:lineRule="exact"/>
        <w:ind w:firstLine="480"/>
        <w:jc w:val="both"/>
        <w:rPr>
          <w:rFonts w:hint="eastAsia" w:ascii="黑体" w:hAnsi="黑体" w:eastAsia="黑体" w:cs="黑体"/>
          <w:b/>
          <w:bCs/>
          <w:sz w:val="32"/>
          <w:szCs w:val="32"/>
        </w:rPr>
      </w:pPr>
      <w:r>
        <w:rPr>
          <w:rFonts w:hint="eastAsia" w:ascii="黑体" w:hAnsi="黑体" w:eastAsia="黑体" w:cs="黑体"/>
          <w:b/>
          <w:bCs/>
          <w:sz w:val="32"/>
          <w:szCs w:val="32"/>
        </w:rPr>
        <w:t xml:space="preserve"> 二、主要工作任务</w:t>
      </w:r>
    </w:p>
    <w:p>
      <w:pPr>
        <w:spacing w:line="530" w:lineRule="exac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三级宗教工作网络和两级宗教工作责任制，依托分场宗教工作组织、联络员、网格员全面排查本场、本分场范围内的民族宗教矛盾纠纷，结合社会矛盾积案化解“百日攻坚”专项行动，充分运用公共安全联调联动工作机制，彻底摸清全场普遍存在的一些民族宗教共性问题，抓好对重点领域、人群因民族宗教问题引起的矛盾纠纷的排查化解工作，及时消除矛盾纠纷，将矛盾纠纷化解消灭在萌芽状态。</w:t>
      </w:r>
    </w:p>
    <w:p>
      <w:pPr>
        <w:spacing w:line="530" w:lineRule="exact"/>
        <w:ind w:firstLine="480"/>
        <w:jc w:val="both"/>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（一）全面排查化解</w:t>
      </w:r>
    </w:p>
    <w:p>
      <w:pPr>
        <w:spacing w:line="53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排查化解各分场、各领域的民族宗教矛盾纠纷；排查结果纳入场重大不稳定问题清单；排查宗教工作与公共安全问题隐患相结合。要逐分场、逐户对矛盾纠纷进行全面排查，能够解决的及时化解，不能解决的及时上报。与旗统战、民宗局等部门实行终结处理。将矛盾排查工作做到横向到边、纵向到底，做到全覆盖无死角。要严格落实属地责任和包案化解责任，在做好源头化解的同时，切实加大稳控力度，积极与旗委统战部门和民宗局联系，严防宗教矛盾激化升级。</w:t>
      </w:r>
    </w:p>
    <w:p>
      <w:pPr>
        <w:spacing w:line="53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(二)完善对重点群体、重点人员的管控</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大非法宗教整治工作力度，对重点人员或可疑传教者，涉及在本场、分场长期流窜的重点群体和人员，逐一盘查分析研究，综合运用各种手段，跟进贴紧，全力进行说服教育并要加大依法处置力度，进行面对面法制教育；对不听劝导、继续搞非法传教制造事端、滋事扰序的，依法严厉处置。加强流动传教人员管理，严厉打击非法传教等违法犯罪行为，完善农村留守儿童、妇女、老人关爱帮扶体系，防范非法宗教对其弱势群体的侵害行为，解决好重点人群，特别是不良行为的信教群体的动态管控，落实教育、矫治、管理以及综合干预措施，加强对其所涉非法宗教的排查管控。</w:t>
      </w:r>
    </w:p>
    <w:p>
      <w:pPr>
        <w:spacing w:line="53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(三)加强社会面治安防控</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组织开展宗教社会治安重点地区及各类社会治安突出问题的排查整治，对容易引发宗教聚众、寻衅滋事等宗教人群场所和集贸市场，加强治安防控，提高巡防频率；加强对公共复杂场所安全警示教育，明确联络员责任，提高联络员、网格员甄别能力、劝解疏导、报警求助等应对突发宗教矛盾纠纷能力；完善宗教领域突发事件应急处理办法，严防发生群体性宗教案(事)件；强化排查力度，持续开展摸底调查等专项行动，严防非法宗教出版物品流散社会；加快公共安全区域视频监控系统建设力度，提高各类宗教案件的事前排查防范、事中及时报告监控、事后联合打击取缔。</w:t>
      </w:r>
    </w:p>
    <w:p>
      <w:pPr>
        <w:spacing w:line="530" w:lineRule="exact"/>
        <w:jc w:val="both"/>
        <w:rPr>
          <w:rFonts w:hint="eastAsia" w:ascii="黑体" w:hAnsi="黑体" w:eastAsia="黑体" w:cs="黑体"/>
          <w:b/>
          <w:bCs/>
          <w:sz w:val="32"/>
          <w:szCs w:val="32"/>
        </w:rPr>
      </w:pPr>
      <w:r>
        <w:rPr>
          <w:rFonts w:hint="eastAsia" w:ascii="黑体" w:hAnsi="黑体" w:eastAsia="黑体" w:cs="黑体"/>
          <w:sz w:val="32"/>
          <w:szCs w:val="32"/>
        </w:rPr>
        <w:t xml:space="preserve">   </w:t>
      </w:r>
      <w:r>
        <w:rPr>
          <w:rFonts w:hint="eastAsia" w:ascii="黑体" w:hAnsi="黑体" w:eastAsia="黑体" w:cs="黑体"/>
          <w:b/>
          <w:bCs/>
          <w:sz w:val="32"/>
          <w:szCs w:val="32"/>
        </w:rPr>
        <w:t xml:space="preserve"> 三、总体安排部署</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共分三个</w:t>
      </w:r>
      <w:r>
        <w:rPr>
          <w:rFonts w:hint="eastAsia" w:ascii="仿宋_GB2312" w:hAnsi="仿宋_GB2312" w:eastAsia="仿宋_GB2312" w:cs="仿宋_GB2312"/>
          <w:sz w:val="32"/>
          <w:szCs w:val="32"/>
          <w:lang w:eastAsia="zh-CN"/>
        </w:rPr>
        <w:t>步骤</w:t>
      </w:r>
      <w:r>
        <w:rPr>
          <w:rFonts w:hint="eastAsia" w:ascii="仿宋_GB2312" w:hAnsi="仿宋_GB2312" w:eastAsia="仿宋_GB2312" w:cs="仿宋_GB2312"/>
          <w:sz w:val="32"/>
          <w:szCs w:val="32"/>
        </w:rPr>
        <w:t>实施。</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步</w:t>
      </w:r>
      <w:r>
        <w:rPr>
          <w:rFonts w:hint="eastAsia" w:ascii="仿宋_GB2312" w:hAnsi="仿宋_GB2312" w:eastAsia="仿宋_GB2312" w:cs="仿宋_GB2312"/>
          <w:b w:val="0"/>
          <w:bCs w:val="0"/>
          <w:sz w:val="32"/>
          <w:szCs w:val="32"/>
        </w:rPr>
        <w:t>、全面排查阶段。</w:t>
      </w:r>
      <w:r>
        <w:rPr>
          <w:rFonts w:hint="eastAsia" w:ascii="仿宋_GB2312" w:hAnsi="仿宋_GB2312" w:eastAsia="仿宋_GB2312" w:cs="仿宋_GB2312"/>
          <w:sz w:val="32"/>
          <w:szCs w:val="32"/>
        </w:rPr>
        <w:t>主要工作任务是</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分场、</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宗教工作人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进行走访、排查梳理、摸清底数。</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1.排查方式：</w:t>
      </w:r>
      <w:r>
        <w:rPr>
          <w:rFonts w:hint="eastAsia" w:ascii="仿宋_GB2312" w:hAnsi="仿宋_GB2312" w:eastAsia="仿宋_GB2312" w:cs="仿宋_GB2312"/>
          <w:sz w:val="32"/>
          <w:szCs w:val="32"/>
        </w:rPr>
        <w:t>一是依托分场联络员、网格员</w:t>
      </w:r>
      <w:r>
        <w:rPr>
          <w:rFonts w:hint="eastAsia" w:ascii="仿宋_GB2312" w:hAnsi="仿宋_GB2312" w:eastAsia="仿宋_GB2312" w:cs="仿宋_GB2312"/>
          <w:sz w:val="32"/>
          <w:szCs w:val="32"/>
          <w:lang w:eastAsia="zh-CN"/>
        </w:rPr>
        <w:t>、信息员</w:t>
      </w:r>
      <w:r>
        <w:rPr>
          <w:rFonts w:hint="eastAsia" w:ascii="仿宋_GB2312" w:hAnsi="仿宋_GB2312" w:eastAsia="仿宋_GB2312" w:cs="仿宋_GB2312"/>
          <w:sz w:val="32"/>
          <w:szCs w:val="32"/>
        </w:rPr>
        <w:t>，进行横向排查，工作组成员及网格员进行入户走访排查，入户率要达100％，以分场为单位进行全面排查，采取逐街逐户排查，划分责任区，确定责任人，每次把排查情况汇总后上报场统战办。二是由场统战办公室及时汇总，并将集中排查摸清重点领域的各种宗教矛盾纠纷和问题隐患，进行一次汇总上报场宗教工作领导小组，梳理汇总本场内宗教矛盾纠纷，对一般性宗教矛盾纠纷提出化解意见并组织实施，对重点复杂矛盾民族宗教纠纷进行会商提出化解稳控意见，及时上报旗委统战部和民宗局，确保宗教矛盾纠纷得到及时有效解决。三是定期召开阶段汇总调度由领导小组长组织召开阶段调度会议，听取宗教工作情况汇报，查找问题，研究对策措施，及早化解矛盾纠纷，并将矛盾纠纷排查化解及工作进展情况报旗委统战部和旗宗教局。</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2．建立工作台账：</w:t>
      </w:r>
      <w:r>
        <w:rPr>
          <w:rFonts w:hint="eastAsia" w:ascii="仿宋_GB2312" w:hAnsi="仿宋_GB2312" w:eastAsia="仿宋_GB2312" w:cs="仿宋_GB2312"/>
          <w:sz w:val="32"/>
          <w:szCs w:val="32"/>
        </w:rPr>
        <w:t>对排查出的宗教矛盾纠纷和问题隐患，要按照具体情况、产生原因、涉及人员、责任单位、包案领导、解决办法、化解时限等要素逐件进行登记建档，逐级建立销号式工作管理台账，解决一个、销号一个，逐级落实牵头单位和责任人，逐个制定化解方案，限期解决问题。</w:t>
      </w:r>
    </w:p>
    <w:p>
      <w:pPr>
        <w:spacing w:line="530" w:lineRule="exac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步</w:t>
      </w:r>
      <w:r>
        <w:rPr>
          <w:rFonts w:hint="eastAsia" w:ascii="仿宋_GB2312" w:hAnsi="仿宋_GB2312" w:eastAsia="仿宋_GB2312" w:cs="仿宋_GB2312"/>
          <w:b w:val="0"/>
          <w:bCs w:val="0"/>
          <w:sz w:val="32"/>
          <w:szCs w:val="32"/>
        </w:rPr>
        <w:t>、化解攻坚阶段。</w:t>
      </w:r>
      <w:r>
        <w:rPr>
          <w:rFonts w:hint="eastAsia" w:ascii="仿宋_GB2312" w:hAnsi="仿宋_GB2312" w:eastAsia="仿宋_GB2312" w:cs="仿宋_GB2312"/>
          <w:sz w:val="32"/>
          <w:szCs w:val="32"/>
        </w:rPr>
        <w:t>主要工作任务是采取有力措施深入基层分场开展矛盾纠纷排查化解，力争使宗教社会矛盾纠纷得到及时有效解决。</w:t>
      </w:r>
    </w:p>
    <w:p>
      <w:pPr>
        <w:spacing w:line="530" w:lineRule="exact"/>
        <w:ind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1.分级负责、层层化解。</w:t>
      </w:r>
      <w:r>
        <w:rPr>
          <w:rFonts w:hint="eastAsia" w:ascii="仿宋_GB2312" w:hAnsi="仿宋_GB2312" w:eastAsia="仿宋_GB2312" w:cs="仿宋_GB2312"/>
          <w:sz w:val="32"/>
          <w:szCs w:val="32"/>
        </w:rPr>
        <w:t>分场主要以宗教工作矛盾纠纷摸底排查化解为主，做到不漏人、不漏事，信息灵敏，摸排准确，化解及时，能够解决的及时化解，不能解决的及时上报。坚决做到能够解决在分场的，绝不推到总场，做到小事不出分场；能够解决在总场的，绝不推到旗委政府，做到大事不出总场。对于重大相对复杂的宗教矛盾纠纷，要与旗委统战部、民宗局联系，采取切实有效措施进行化解。</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2．统筹兼顾，协调推进。</w:t>
      </w:r>
      <w:r>
        <w:rPr>
          <w:rFonts w:hint="eastAsia" w:ascii="仿宋_GB2312" w:hAnsi="仿宋_GB2312" w:eastAsia="仿宋_GB2312" w:cs="仿宋_GB2312"/>
          <w:sz w:val="32"/>
          <w:szCs w:val="32"/>
        </w:rPr>
        <w:t>对排查出的问题要逐件研究，制定解决方案。做到每一件矛盾纠纷都能得到妥善解决、案结事了、事了销号。对一些疑难复杂问题，要确定牵头部门，协调相关部门组成联合工作组，逐件逐案研究，提出处理意见；对确定是非法宗教的纠纷案件以及极少数信教人别有用心、企图制造事端的挑头人员，及时报告当地公安及司法部门依法坚决予以严肃处理。</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3．突出重点，集中解决</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涉及面广、容易升级激化、带有普遍性的疑难复杂问题隐患，特别是上级交办的重点信访案件，要明确责任人和解决时限，制定具体个案解决方案，实行场领导包案。并与上级主管部门联合督办制度，综合协调各方力量，采取现场办公、配合宗教领导调处化解等形式，重点化解“疑难杂症”。</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eastAsia="zh-CN"/>
        </w:rPr>
        <w:t>步</w:t>
      </w:r>
      <w:r>
        <w:rPr>
          <w:rFonts w:hint="eastAsia" w:ascii="仿宋_GB2312" w:hAnsi="仿宋_GB2312" w:eastAsia="仿宋_GB2312" w:cs="仿宋_GB2312"/>
          <w:b w:val="0"/>
          <w:bCs w:val="0"/>
          <w:sz w:val="32"/>
          <w:szCs w:val="32"/>
        </w:rPr>
        <w:t>、总结巩固阶段。</w:t>
      </w:r>
      <w:r>
        <w:rPr>
          <w:rFonts w:hint="eastAsia" w:ascii="仿宋_GB2312" w:hAnsi="仿宋_GB2312" w:eastAsia="仿宋_GB2312" w:cs="仿宋_GB2312"/>
          <w:sz w:val="32"/>
          <w:szCs w:val="32"/>
        </w:rPr>
        <w:t>主要工作任务是</w:t>
      </w:r>
      <w:r>
        <w:rPr>
          <w:rFonts w:hint="eastAsia" w:ascii="仿宋_GB2312" w:hAnsi="仿宋_GB2312" w:eastAsia="仿宋_GB2312" w:cs="仿宋_GB2312"/>
          <w:sz w:val="32"/>
          <w:szCs w:val="32"/>
          <w:lang w:eastAsia="zh-CN"/>
        </w:rPr>
        <w:t>场宗教工作领导小组</w:t>
      </w:r>
      <w:r>
        <w:rPr>
          <w:rFonts w:hint="eastAsia" w:ascii="仿宋_GB2312" w:hAnsi="仿宋_GB2312" w:eastAsia="仿宋_GB2312" w:cs="仿宋_GB2312"/>
          <w:sz w:val="32"/>
          <w:szCs w:val="32"/>
        </w:rPr>
        <w:t>对开展专项行动情况、建章立制情况进行检查验收。对工作不到位、效果不明显的部门及相关责任人，给予通报批评，严肃追究相关责任，并将结果纳入年度工作实绩考核。要通过这次专项行动，下大力气彻底排查化解一批民族宗教社会矛盾，及时总结经验，加强长效机制建设，健全完善矛盾纠纷多元化解机制。</w:t>
      </w:r>
    </w:p>
    <w:p>
      <w:pPr>
        <w:spacing w:line="530" w:lineRule="exact"/>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b/>
          <w:sz w:val="32"/>
          <w:szCs w:val="32"/>
        </w:rPr>
        <w:t>四、工作要求</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场、分场要充分认识民族宗教矛盾纠纷排查化解专项行动的重要意义，把做好宗教矛盾纠纷排查化解作为当前维护社会稳定的重要任务，精心谋划，细致部署，切实解决好民族宗教方面的突出问题，确保社会和谐稳定。</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（一）加强领导，周密部署。</w:t>
      </w:r>
      <w:r>
        <w:rPr>
          <w:rFonts w:hint="eastAsia" w:ascii="仿宋_GB2312" w:hAnsi="仿宋_GB2312" w:eastAsia="仿宋_GB2312" w:cs="仿宋_GB2312"/>
          <w:sz w:val="32"/>
          <w:szCs w:val="32"/>
        </w:rPr>
        <w:t>成立由党委书记任组长，场长任副组长及相关部门负责人组成的民族宗教矛盾纠纷排查化解工作领导小组，下设办公室，负责协调、指挥、部署及调度工作；成立4个工作组，具体负责本场四个分场的民族宗教矛盾纠纷化解工作的协调指导和督导检查，要按照“属地管理”和“谁主管、谁负责”的原则，确保矛盾纠纷解决在基层、化解在萌芽状态。对纳入台账的民族宗教矛盾纠纷案，实行包案领导要亲自上手分析研究案情，制定化解方案，分解责任到人，明确化解时限。</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各党支部要迅速成立民族宗教矛盾排查化解领导小组，支部书记作为本分场第一责任人，承担本分场矛盾化解、维护稳定第一责任，对排查出的问题进行认真梳理，提交场统战办，由场</w:t>
      </w:r>
      <w:r>
        <w:rPr>
          <w:rFonts w:hint="eastAsia" w:ascii="仿宋_GB2312" w:hAnsi="仿宋_GB2312" w:eastAsia="仿宋_GB2312" w:cs="仿宋_GB2312"/>
          <w:sz w:val="32"/>
          <w:szCs w:val="32"/>
          <w:lang w:eastAsia="zh-CN"/>
        </w:rPr>
        <w:t>宗教</w:t>
      </w:r>
      <w:r>
        <w:rPr>
          <w:rFonts w:hint="eastAsia" w:ascii="仿宋_GB2312" w:hAnsi="仿宋_GB2312" w:eastAsia="仿宋_GB2312" w:cs="仿宋_GB2312"/>
          <w:sz w:val="32"/>
          <w:szCs w:val="32"/>
        </w:rPr>
        <w:t>工作领导小组拿出化解的目标要求，落实到具体单位和责任人。确保形成党委领导、管委主导、综治协调、各部门协作、齐抓共管的工作局面。</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（二）加强保障、健全台帐。</w:t>
      </w:r>
      <w:r>
        <w:rPr>
          <w:rFonts w:hint="eastAsia" w:ascii="仿宋_GB2312" w:hAnsi="仿宋_GB2312" w:eastAsia="仿宋_GB2312" w:cs="仿宋_GB2312"/>
          <w:sz w:val="32"/>
          <w:szCs w:val="32"/>
        </w:rPr>
        <w:t>要建立健全民族宗教矛盾纠纷排查化解工作档案和台帐，在每步结束后及时报送工作情况。各工作推进组要根据各自包联单位制定工作措施，及时把工作进展情况报上级领导小组办公室，确保民族宗教矛盾纠纷排查化解工作有序推进。</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（三）严肃纪律、加强督导。</w:t>
      </w:r>
      <w:r>
        <w:rPr>
          <w:rFonts w:hint="eastAsia" w:ascii="仿宋_GB2312" w:hAnsi="仿宋_GB2312" w:eastAsia="仿宋_GB2312" w:cs="仿宋_GB2312"/>
          <w:sz w:val="32"/>
          <w:szCs w:val="32"/>
        </w:rPr>
        <w:t>党委要把督促检查贯穿于的整个活动过程，领导小组办公室要积极协调纪检、组织、信访等相关部门组成联合督查组，定期、不定期对此活动进行有效督查，特别是针对矛盾问题多分场、要加快矛盾化解进程。同时，要加大问责力度，通过明查暗访等方式，对工作措施不落实，工作责任心不强，造成严重因宗教问题引发的重大群体性事件的，将根据有关规定从严追究相关人员失职责任。</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（四）加强协调、互相配合。</w:t>
      </w:r>
      <w:r>
        <w:rPr>
          <w:rFonts w:hint="eastAsia" w:ascii="仿宋_GB2312" w:hAnsi="仿宋_GB2312" w:eastAsia="仿宋_GB2312" w:cs="仿宋_GB2312"/>
          <w:sz w:val="32"/>
          <w:szCs w:val="32"/>
        </w:rPr>
        <w:t>要加强沟通协作，互相支持、相互配合，分析研判问题、研究对策措施，提出工作建议，形成化解民族宗教矛盾纠纷的工作合力。要建立完善民族宗教矛盾纠纷联动工作机制，共同推动全场各类矛盾纠纷和问题的有效化解。</w:t>
      </w:r>
    </w:p>
    <w:p>
      <w:pPr>
        <w:spacing w:line="530" w:lineRule="exact"/>
        <w:ind w:left="640"/>
        <w:jc w:val="both"/>
        <w:rPr>
          <w:rFonts w:hint="eastAsia" w:ascii="仿宋_GB2312" w:hAnsi="仿宋_GB2312" w:eastAsia="仿宋_GB2312" w:cs="仿宋_GB2312"/>
          <w:sz w:val="32"/>
          <w:szCs w:val="32"/>
        </w:rPr>
      </w:pPr>
    </w:p>
    <w:p>
      <w:pPr>
        <w:spacing w:line="530" w:lineRule="exact"/>
        <w:ind w:left="640"/>
        <w:jc w:val="both"/>
        <w:rPr>
          <w:rFonts w:hint="eastAsia" w:ascii="仿宋_GB2312" w:hAnsi="仿宋_GB2312" w:eastAsia="仿宋_GB2312" w:cs="仿宋_GB2312"/>
          <w:sz w:val="32"/>
          <w:szCs w:val="32"/>
        </w:rPr>
      </w:pPr>
    </w:p>
    <w:p>
      <w:pPr>
        <w:spacing w:line="53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附件：1．丰库牧场民族宗教矛盾纠纷化解领导小组 </w:t>
      </w:r>
    </w:p>
    <w:p>
      <w:pPr>
        <w:spacing w:line="53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成员名单</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2．工作组成员名单</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3．民族宗教矛盾排查化解推进组成员名单</w:t>
      </w:r>
    </w:p>
    <w:p>
      <w:pPr>
        <w:spacing w:line="530" w:lineRule="exact"/>
        <w:ind w:firstLine="640"/>
        <w:jc w:val="both"/>
        <w:rPr>
          <w:rFonts w:hint="eastAsia" w:ascii="仿宋_GB2312" w:hAnsi="仿宋_GB2312" w:eastAsia="仿宋_GB2312" w:cs="仿宋_GB2312"/>
          <w:sz w:val="32"/>
          <w:szCs w:val="32"/>
        </w:rPr>
      </w:pPr>
    </w:p>
    <w:p>
      <w:pPr>
        <w:spacing w:line="53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丰库牧场管理委员会</w:t>
      </w: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spacing w:line="53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30" w:lineRule="exact"/>
        <w:ind w:firstLine="1320" w:firstLineChars="3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丰库牧场民族宗教纠纷排查化解</w:t>
      </w:r>
    </w:p>
    <w:p>
      <w:pPr>
        <w:spacing w:line="53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专项行动领导小组成员名单</w:t>
      </w:r>
    </w:p>
    <w:p>
      <w:pPr>
        <w:spacing w:line="530" w:lineRule="exact"/>
        <w:jc w:val="center"/>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袁金库</w:t>
      </w:r>
      <w:r>
        <w:rPr>
          <w:rFonts w:hint="eastAsia" w:ascii="仿宋_GB2312" w:hAnsi="仿宋_GB2312" w:eastAsia="仿宋_GB2312" w:cs="仿宋_GB2312"/>
          <w:sz w:val="32"/>
          <w:szCs w:val="32"/>
        </w:rPr>
        <w:t xml:space="preserve">    党委书记  </w:t>
      </w:r>
    </w:p>
    <w:p>
      <w:pPr>
        <w:spacing w:line="53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李景龙</w:t>
      </w:r>
      <w:r>
        <w:rPr>
          <w:rFonts w:hint="eastAsia" w:ascii="仿宋_GB2312" w:hAnsi="仿宋_GB2312" w:eastAsia="仿宋_GB2312" w:cs="仿宋_GB2312"/>
          <w:sz w:val="32"/>
          <w:szCs w:val="32"/>
        </w:rPr>
        <w:t xml:space="preserve">    党委副书记</w:t>
      </w:r>
      <w:r>
        <w:rPr>
          <w:rFonts w:hint="eastAsia" w:ascii="仿宋_GB2312" w:hAnsi="仿宋_GB2312" w:eastAsia="仿宋_GB2312" w:cs="仿宋_GB2312"/>
          <w:sz w:val="32"/>
          <w:szCs w:val="32"/>
          <w:lang w:eastAsia="zh-CN"/>
        </w:rPr>
        <w:t>、工会主席</w:t>
      </w:r>
    </w:p>
    <w:p>
      <w:pPr>
        <w:spacing w:line="530" w:lineRule="exact"/>
        <w:ind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书记</w:t>
      </w:r>
    </w:p>
    <w:p>
      <w:pPr>
        <w:spacing w:line="53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齐  蒙    </w:t>
      </w:r>
      <w:r>
        <w:rPr>
          <w:rFonts w:hint="eastAsia" w:ascii="仿宋_GB2312" w:hAnsi="仿宋_GB2312" w:eastAsia="仿宋_GB2312" w:cs="仿宋_GB2312"/>
          <w:sz w:val="32"/>
          <w:szCs w:val="32"/>
          <w:lang w:eastAsia="zh-CN"/>
        </w:rPr>
        <w:t>组织委员</w:t>
      </w:r>
    </w:p>
    <w:p>
      <w:pPr>
        <w:spacing w:line="53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关振环    </w:t>
      </w:r>
      <w:r>
        <w:rPr>
          <w:rFonts w:hint="eastAsia" w:ascii="仿宋_GB2312" w:hAnsi="仿宋_GB2312" w:eastAsia="仿宋_GB2312" w:cs="仿宋_GB2312"/>
          <w:sz w:val="32"/>
          <w:szCs w:val="32"/>
          <w:lang w:eastAsia="zh-CN"/>
        </w:rPr>
        <w:t>宣传委员</w:t>
      </w:r>
    </w:p>
    <w:p>
      <w:pPr>
        <w:spacing w:line="53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副场长</w:t>
      </w:r>
    </w:p>
    <w:p>
      <w:pPr>
        <w:spacing w:line="53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包双玲    </w:t>
      </w:r>
      <w:r>
        <w:rPr>
          <w:rFonts w:hint="eastAsia" w:ascii="仿宋_GB2312" w:hAnsi="仿宋_GB2312" w:eastAsia="仿宋_GB2312" w:cs="仿宋_GB2312"/>
          <w:sz w:val="32"/>
          <w:szCs w:val="32"/>
          <w:lang w:eastAsia="zh-CN"/>
        </w:rPr>
        <w:t>副场长</w:t>
      </w:r>
    </w:p>
    <w:p>
      <w:pPr>
        <w:spacing w:line="53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宋  君    </w:t>
      </w:r>
      <w:r>
        <w:rPr>
          <w:rFonts w:hint="eastAsia" w:ascii="仿宋_GB2312" w:hAnsi="仿宋_GB2312" w:eastAsia="仿宋_GB2312" w:cs="仿宋_GB2312"/>
          <w:sz w:val="32"/>
          <w:szCs w:val="32"/>
          <w:lang w:eastAsia="zh-CN"/>
        </w:rPr>
        <w:t>统战委员</w:t>
      </w:r>
      <w:r>
        <w:rPr>
          <w:rFonts w:hint="eastAsia" w:ascii="仿宋_GB2312" w:hAnsi="仿宋_GB2312" w:eastAsia="仿宋_GB2312" w:cs="仿宋_GB2312"/>
          <w:sz w:val="32"/>
          <w:szCs w:val="32"/>
        </w:rPr>
        <w:t xml:space="preserve">      </w:t>
      </w:r>
    </w:p>
    <w:p>
      <w:pPr>
        <w:spacing w:line="53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刘岩峰    纪委副书记   </w:t>
      </w:r>
    </w:p>
    <w:p>
      <w:pPr>
        <w:spacing w:line="53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张文逸</w:t>
      </w:r>
      <w:r>
        <w:rPr>
          <w:rFonts w:hint="eastAsia" w:ascii="仿宋_GB2312" w:hAnsi="仿宋_GB2312" w:eastAsia="仿宋_GB2312" w:cs="仿宋_GB2312"/>
          <w:sz w:val="32"/>
          <w:szCs w:val="32"/>
        </w:rPr>
        <w:t xml:space="preserve">    派出所所长</w:t>
      </w:r>
    </w:p>
    <w:p>
      <w:pPr>
        <w:spacing w:line="53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宋宝玲    </w:t>
      </w:r>
      <w:r>
        <w:rPr>
          <w:rFonts w:hint="eastAsia" w:ascii="仿宋_GB2312" w:hAnsi="仿宋_GB2312" w:eastAsia="仿宋_GB2312" w:cs="仿宋_GB2312"/>
          <w:sz w:val="32"/>
          <w:szCs w:val="32"/>
          <w:lang w:eastAsia="zh-CN"/>
        </w:rPr>
        <w:t>党办主任</w:t>
      </w:r>
    </w:p>
    <w:p>
      <w:pPr>
        <w:spacing w:line="53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rPr>
        <w:t xml:space="preserve">    行政办主任</w:t>
      </w:r>
    </w:p>
    <w:p>
      <w:pPr>
        <w:spacing w:line="53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李景林    司法所长</w:t>
      </w:r>
    </w:p>
    <w:p>
      <w:pPr>
        <w:spacing w:line="530" w:lineRule="exact"/>
        <w:ind w:firstLine="1120" w:firstLineChars="3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夏志新</w:t>
      </w:r>
      <w:r>
        <w:rPr>
          <w:rFonts w:hint="eastAsia" w:ascii="仿宋_GB2312" w:hAnsi="仿宋_GB2312" w:eastAsia="仿宋_GB2312" w:cs="仿宋_GB2312"/>
          <w:sz w:val="32"/>
          <w:szCs w:val="32"/>
        </w:rPr>
        <w:t xml:space="preserve">    综治办</w:t>
      </w:r>
      <w:r>
        <w:rPr>
          <w:rFonts w:hint="eastAsia" w:ascii="仿宋_GB2312" w:hAnsi="仿宋_GB2312" w:eastAsia="仿宋_GB2312" w:cs="仿宋_GB2312"/>
          <w:sz w:val="32"/>
          <w:szCs w:val="32"/>
          <w:lang w:eastAsia="zh-CN"/>
        </w:rPr>
        <w:t>主任</w:t>
      </w:r>
    </w:p>
    <w:p>
      <w:pPr>
        <w:spacing w:line="53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翟宝龙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丰收分场党支部书记</w:t>
      </w:r>
    </w:p>
    <w:p>
      <w:pPr>
        <w:spacing w:line="53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rPr>
        <w:t xml:space="preserve">    中心校</w:t>
      </w:r>
      <w:r>
        <w:rPr>
          <w:rFonts w:hint="eastAsia" w:ascii="仿宋_GB2312" w:hAnsi="仿宋_GB2312" w:eastAsia="仿宋_GB2312" w:cs="仿宋_GB2312"/>
          <w:sz w:val="32"/>
          <w:szCs w:val="32"/>
          <w:lang w:eastAsia="zh-CN"/>
        </w:rPr>
        <w:t>党支部书记、</w:t>
      </w:r>
      <w:r>
        <w:rPr>
          <w:rFonts w:hint="eastAsia" w:ascii="仿宋_GB2312" w:hAnsi="仿宋_GB2312" w:eastAsia="仿宋_GB2312" w:cs="仿宋_GB2312"/>
          <w:sz w:val="32"/>
          <w:szCs w:val="32"/>
        </w:rPr>
        <w:t xml:space="preserve">校长      </w:t>
      </w:r>
    </w:p>
    <w:p>
      <w:pPr>
        <w:spacing w:line="53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金  山    卫生院院长     </w:t>
      </w:r>
    </w:p>
    <w:p>
      <w:pPr>
        <w:spacing w:line="53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李广富</w:t>
      </w:r>
      <w:r>
        <w:rPr>
          <w:rFonts w:hint="eastAsia" w:ascii="仿宋_GB2312" w:hAnsi="仿宋_GB2312" w:eastAsia="仿宋_GB2312" w:cs="仿宋_GB2312"/>
          <w:sz w:val="32"/>
          <w:szCs w:val="32"/>
        </w:rPr>
        <w:t xml:space="preserve">    新风分场党支部书记</w:t>
      </w:r>
    </w:p>
    <w:p>
      <w:pPr>
        <w:spacing w:line="53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董宝印</w:t>
      </w:r>
      <w:r>
        <w:rPr>
          <w:rFonts w:hint="eastAsia" w:ascii="仿宋_GB2312" w:hAnsi="仿宋_GB2312" w:eastAsia="仿宋_GB2312" w:cs="仿宋_GB2312"/>
          <w:sz w:val="32"/>
          <w:szCs w:val="32"/>
        </w:rPr>
        <w:t xml:space="preserve">    荷叶花分场</w:t>
      </w:r>
      <w:r>
        <w:rPr>
          <w:rFonts w:hint="eastAsia" w:ascii="仿宋_GB2312" w:hAnsi="仿宋_GB2312" w:eastAsia="仿宋_GB2312" w:cs="仿宋_GB2312"/>
          <w:sz w:val="32"/>
          <w:szCs w:val="32"/>
          <w:lang w:eastAsia="zh-CN"/>
        </w:rPr>
        <w:t>党支部书记</w:t>
      </w:r>
    </w:p>
    <w:p>
      <w:pPr>
        <w:spacing w:line="53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翟宝龙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丰收</w:t>
      </w:r>
      <w:r>
        <w:rPr>
          <w:rFonts w:hint="eastAsia" w:ascii="仿宋_GB2312" w:hAnsi="仿宋_GB2312" w:eastAsia="仿宋_GB2312" w:cs="仿宋_GB2312"/>
          <w:sz w:val="32"/>
          <w:szCs w:val="32"/>
        </w:rPr>
        <w:t>分场党支部书记</w:t>
      </w:r>
    </w:p>
    <w:p>
      <w:pPr>
        <w:spacing w:line="53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忱   铁北分场党支部书记</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领导小组办公室设在场统战办，办公室主任由宋君同志担任，成员由</w:t>
      </w:r>
      <w:r>
        <w:rPr>
          <w:rFonts w:hint="eastAsia" w:ascii="仿宋_GB2312" w:hAnsi="仿宋_GB2312" w:eastAsia="仿宋_GB2312" w:cs="仿宋_GB2312"/>
          <w:sz w:val="32"/>
          <w:szCs w:val="32"/>
          <w:lang w:eastAsia="zh-CN"/>
        </w:rPr>
        <w:t>李景林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夏志新</w:t>
      </w:r>
      <w:r>
        <w:rPr>
          <w:rFonts w:hint="eastAsia" w:ascii="仿宋_GB2312" w:hAnsi="仿宋_GB2312" w:eastAsia="仿宋_GB2312" w:cs="仿宋_GB2312"/>
          <w:sz w:val="32"/>
          <w:szCs w:val="32"/>
          <w:lang w:val="en-US" w:eastAsia="zh-CN"/>
        </w:rPr>
        <w:t xml:space="preserve"> 王刚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翟少飞</w:t>
      </w:r>
      <w:r>
        <w:rPr>
          <w:rFonts w:hint="eastAsia" w:ascii="仿宋_GB2312" w:hAnsi="仿宋_GB2312" w:eastAsia="仿宋_GB2312" w:cs="仿宋_GB2312"/>
          <w:sz w:val="32"/>
          <w:szCs w:val="32"/>
        </w:rPr>
        <w:t>。</w:t>
      </w: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p>
    <w:p>
      <w:pPr>
        <w:spacing w:line="53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3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包联</w:t>
      </w:r>
      <w:r>
        <w:rPr>
          <w:rFonts w:hint="eastAsia" w:ascii="方正小标宋简体" w:hAnsi="方正小标宋简体" w:eastAsia="方正小标宋简体" w:cs="方正小标宋简体"/>
          <w:sz w:val="44"/>
          <w:szCs w:val="44"/>
          <w:lang w:eastAsia="zh-CN"/>
        </w:rPr>
        <w:t>分场人员</w:t>
      </w:r>
      <w:r>
        <w:rPr>
          <w:rFonts w:hint="eastAsia" w:ascii="方正小标宋简体" w:hAnsi="方正小标宋简体" w:eastAsia="方正小标宋简体" w:cs="方正小标宋简体"/>
          <w:sz w:val="44"/>
          <w:szCs w:val="44"/>
        </w:rPr>
        <w:t>名单</w:t>
      </w:r>
    </w:p>
    <w:p>
      <w:pPr>
        <w:spacing w:line="530" w:lineRule="exact"/>
        <w:jc w:val="both"/>
        <w:rPr>
          <w:rFonts w:hint="eastAsia" w:ascii="仿宋_GB2312" w:hAnsi="仿宋_GB2312" w:eastAsia="仿宋_GB2312" w:cs="仿宋_GB2312"/>
          <w:b/>
          <w:bCs/>
          <w:sz w:val="32"/>
          <w:szCs w:val="32"/>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843"/>
        <w:gridCol w:w="3111"/>
        <w:gridCol w:w="2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951" w:type="dxa"/>
            <w:noWrap w:val="0"/>
            <w:vAlign w:val="top"/>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指导组领导</w:t>
            </w:r>
          </w:p>
        </w:tc>
        <w:tc>
          <w:tcPr>
            <w:tcW w:w="1843" w:type="dxa"/>
            <w:tcBorders>
              <w:bottom w:val="single" w:color="auto" w:sz="4" w:space="0"/>
            </w:tcBorders>
            <w:noWrap w:val="0"/>
            <w:vAlign w:val="center"/>
          </w:tcPr>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指导组成员</w:t>
            </w:r>
          </w:p>
        </w:tc>
        <w:tc>
          <w:tcPr>
            <w:tcW w:w="3111" w:type="dxa"/>
            <w:tcBorders>
              <w:bottom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指导单位</w:t>
            </w:r>
          </w:p>
        </w:tc>
        <w:tc>
          <w:tcPr>
            <w:tcW w:w="2043" w:type="dxa"/>
            <w:noWrap w:val="0"/>
            <w:vAlign w:val="top"/>
          </w:tcPr>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noWrap w:val="0"/>
            <w:vAlign w:val="top"/>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李景龙</w:t>
            </w: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宋君</w:t>
            </w:r>
          </w:p>
        </w:tc>
        <w:tc>
          <w:tcPr>
            <w:tcW w:w="3111" w:type="dxa"/>
            <w:vMerge w:val="restart"/>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丰收</w:t>
            </w:r>
            <w:r>
              <w:rPr>
                <w:rFonts w:hint="eastAsia" w:ascii="仿宋_GB2312" w:hAnsi="仿宋_GB2312" w:eastAsia="仿宋_GB2312" w:cs="仿宋_GB2312"/>
                <w:sz w:val="32"/>
                <w:szCs w:val="32"/>
              </w:rPr>
              <w:t>分场</w:t>
            </w:r>
          </w:p>
        </w:tc>
        <w:tc>
          <w:tcPr>
            <w:tcW w:w="2043" w:type="dxa"/>
            <w:vMerge w:val="restart"/>
            <w:noWrap w:val="0"/>
            <w:vAlign w:val="top"/>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分场民族宗教矛盾排查化解推进工作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夏志新</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bottom w:val="single" w:color="auto" w:sz="4" w:space="0"/>
            </w:tcBorders>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张洪军</w:t>
            </w:r>
          </w:p>
        </w:tc>
        <w:tc>
          <w:tcPr>
            <w:tcW w:w="3111" w:type="dxa"/>
            <w:vMerge w:val="continue"/>
            <w:tcBorders>
              <w:bottom w:val="single" w:color="auto" w:sz="4" w:space="0"/>
            </w:tcBorders>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951" w:type="dxa"/>
            <w:vMerge w:val="restart"/>
            <w:tcBorders>
              <w:top w:val="single" w:color="auto" w:sz="4" w:space="0"/>
            </w:tcBorders>
            <w:noWrap w:val="0"/>
            <w:vAlign w:val="top"/>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包双玲</w:t>
            </w: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宋宝玲</w:t>
            </w:r>
          </w:p>
        </w:tc>
        <w:tc>
          <w:tcPr>
            <w:tcW w:w="3111" w:type="dxa"/>
            <w:vMerge w:val="restart"/>
            <w:tcBorders>
              <w:top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新风</w:t>
            </w:r>
            <w:r>
              <w:rPr>
                <w:rFonts w:hint="eastAsia" w:ascii="仿宋_GB2312" w:hAnsi="仿宋_GB2312" w:eastAsia="仿宋_GB2312" w:cs="仿宋_GB2312"/>
                <w:sz w:val="32"/>
                <w:szCs w:val="32"/>
              </w:rPr>
              <w:t>分场</w:t>
            </w: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翟少飞</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951" w:type="dxa"/>
            <w:vMerge w:val="continue"/>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朱金玲</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951" w:type="dxa"/>
            <w:vMerge w:val="restart"/>
            <w:noWrap w:val="0"/>
            <w:vAlign w:val="top"/>
          </w:tcPr>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蒙</w:t>
            </w: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刘岩峰</w:t>
            </w:r>
          </w:p>
        </w:tc>
        <w:tc>
          <w:tcPr>
            <w:tcW w:w="3111" w:type="dxa"/>
            <w:vMerge w:val="restart"/>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荷叶花分场</w:t>
            </w: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951" w:type="dxa"/>
            <w:vMerge w:val="continue"/>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马德山</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951" w:type="dxa"/>
            <w:vMerge w:val="continue"/>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文</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951" w:type="dxa"/>
            <w:vMerge w:val="continue"/>
            <w:tcBorders>
              <w:bottom w:val="single" w:color="auto" w:sz="4" w:space="0"/>
            </w:tcBorders>
            <w:noWrap w:val="0"/>
            <w:vAlign w:val="top"/>
          </w:tcPr>
          <w:p>
            <w:pPr>
              <w:spacing w:line="560" w:lineRule="exact"/>
              <w:jc w:val="center"/>
              <w:rPr>
                <w:rFonts w:hint="eastAsia" w:ascii="仿宋_GB2312" w:hAnsi="仿宋_GB2312" w:eastAsia="仿宋_GB2312" w:cs="仿宋_GB2312"/>
                <w:sz w:val="32"/>
                <w:szCs w:val="32"/>
              </w:rPr>
            </w:pPr>
          </w:p>
        </w:tc>
        <w:tc>
          <w:tcPr>
            <w:tcW w:w="1843"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光</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951" w:type="dxa"/>
            <w:vMerge w:val="restart"/>
            <w:noWrap w:val="0"/>
            <w:vAlign w:val="top"/>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关振环</w:t>
            </w:r>
          </w:p>
        </w:tc>
        <w:tc>
          <w:tcPr>
            <w:tcW w:w="1843" w:type="dxa"/>
            <w:tcBorders>
              <w:bottom w:val="single" w:color="auto" w:sz="4" w:space="0"/>
            </w:tcBorders>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李景林</w:t>
            </w:r>
          </w:p>
        </w:tc>
        <w:tc>
          <w:tcPr>
            <w:tcW w:w="3111" w:type="dxa"/>
            <w:vMerge w:val="restart"/>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铁北分场</w:t>
            </w: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951" w:type="dxa"/>
            <w:vMerge w:val="continue"/>
            <w:noWrap w:val="0"/>
            <w:vAlign w:val="top"/>
          </w:tcPr>
          <w:p>
            <w:pPr>
              <w:spacing w:line="560" w:lineRule="exact"/>
              <w:jc w:val="center"/>
              <w:rPr>
                <w:rFonts w:hint="eastAsia" w:ascii="仿宋_GB2312" w:hAnsi="仿宋_GB2312" w:eastAsia="仿宋_GB2312" w:cs="仿宋_GB2312"/>
                <w:sz w:val="32"/>
                <w:szCs w:val="32"/>
              </w:rPr>
            </w:pPr>
          </w:p>
        </w:tc>
        <w:tc>
          <w:tcPr>
            <w:tcW w:w="1843" w:type="dxa"/>
            <w:tcBorders>
              <w:top w:val="single" w:color="auto" w:sz="4" w:space="0"/>
            </w:tcBorders>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侯宝林</w:t>
            </w:r>
          </w:p>
        </w:tc>
        <w:tc>
          <w:tcPr>
            <w:tcW w:w="3111" w:type="dxa"/>
            <w:vMerge w:val="continue"/>
            <w:noWrap w:val="0"/>
            <w:vAlign w:val="center"/>
          </w:tcPr>
          <w:p>
            <w:pPr>
              <w:jc w:val="center"/>
              <w:rPr>
                <w:rFonts w:hint="eastAsia" w:ascii="仿宋_GB2312" w:hAnsi="仿宋_GB2312" w:eastAsia="仿宋_GB2312" w:cs="仿宋_GB2312"/>
                <w:sz w:val="32"/>
                <w:szCs w:val="32"/>
              </w:rPr>
            </w:pPr>
          </w:p>
        </w:tc>
        <w:tc>
          <w:tcPr>
            <w:tcW w:w="2043" w:type="dxa"/>
            <w:vMerge w:val="continue"/>
            <w:noWrap w:val="0"/>
            <w:vAlign w:val="top"/>
          </w:tcPr>
          <w:p>
            <w:pPr>
              <w:spacing w:line="560" w:lineRule="exact"/>
              <w:jc w:val="center"/>
              <w:rPr>
                <w:rFonts w:hint="eastAsia" w:ascii="仿宋_GB2312" w:hAnsi="仿宋_GB2312" w:eastAsia="仿宋_GB2312" w:cs="仿宋_GB2312"/>
                <w:sz w:val="32"/>
                <w:szCs w:val="32"/>
              </w:rPr>
            </w:pPr>
          </w:p>
        </w:tc>
      </w:tr>
    </w:tbl>
    <w:p>
      <w:pPr>
        <w:spacing w:line="560" w:lineRule="exact"/>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丰库牧场民族宗教矛盾排查化解</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推进组成员名单</w:t>
      </w:r>
    </w:p>
    <w:p>
      <w:pPr>
        <w:spacing w:line="56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第一组</w:t>
      </w:r>
    </w:p>
    <w:p>
      <w:pPr>
        <w:spacing w:line="560" w:lineRule="exact"/>
        <w:ind w:firstLine="1376" w:firstLineChars="4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李景龙</w:t>
      </w:r>
    </w:p>
    <w:p>
      <w:pPr>
        <w:spacing w:line="560" w:lineRule="exact"/>
        <w:ind w:firstLine="1296" w:firstLineChars="40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val="en-US" w:eastAsia="zh-CN"/>
        </w:rPr>
        <w:t xml:space="preserve">宋君 </w:t>
      </w:r>
      <w:r>
        <w:rPr>
          <w:rFonts w:hint="eastAsia" w:ascii="仿宋_GB2312" w:hAnsi="仿宋_GB2312" w:eastAsia="仿宋_GB2312" w:cs="仿宋_GB2312"/>
          <w:sz w:val="32"/>
          <w:szCs w:val="32"/>
        </w:rPr>
        <w:t>夏志欣</w:t>
      </w:r>
      <w:r>
        <w:rPr>
          <w:rFonts w:hint="eastAsia" w:ascii="仿宋_GB2312" w:hAnsi="仿宋_GB2312" w:eastAsia="仿宋_GB2312" w:cs="仿宋_GB2312"/>
          <w:sz w:val="32"/>
          <w:szCs w:val="32"/>
          <w:lang w:val="en-US" w:eastAsia="zh-CN"/>
        </w:rPr>
        <w:t xml:space="preserve">  张洪军 包慧明 赵国华</w:t>
      </w:r>
    </w:p>
    <w:p>
      <w:pPr>
        <w:spacing w:line="56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职责：负责</w:t>
      </w:r>
      <w:r>
        <w:rPr>
          <w:rFonts w:hint="eastAsia" w:ascii="仿宋_GB2312" w:hAnsi="仿宋_GB2312" w:eastAsia="仿宋_GB2312" w:cs="仿宋_GB2312"/>
          <w:sz w:val="32"/>
          <w:szCs w:val="32"/>
          <w:lang w:eastAsia="zh-CN"/>
        </w:rPr>
        <w:t>丰收</w:t>
      </w:r>
      <w:r>
        <w:rPr>
          <w:rFonts w:hint="eastAsia" w:ascii="仿宋_GB2312" w:hAnsi="仿宋_GB2312" w:eastAsia="仿宋_GB2312" w:cs="仿宋_GB2312"/>
          <w:sz w:val="32"/>
          <w:szCs w:val="32"/>
        </w:rPr>
        <w:t>分场民族宗教矛盾排查化解推进工作。</w:t>
      </w:r>
    </w:p>
    <w:p>
      <w:pPr>
        <w:spacing w:line="56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第二组</w:t>
      </w:r>
    </w:p>
    <w:p>
      <w:pPr>
        <w:spacing w:line="560" w:lineRule="exact"/>
        <w:ind w:firstLine="1296" w:firstLineChars="40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包双玲</w:t>
      </w:r>
      <w:r>
        <w:rPr>
          <w:rFonts w:hint="eastAsia" w:ascii="仿宋_GB2312" w:hAnsi="仿宋_GB2312" w:eastAsia="仿宋_GB2312" w:cs="仿宋_GB2312"/>
          <w:sz w:val="32"/>
          <w:szCs w:val="32"/>
        </w:rPr>
        <w:t xml:space="preserve"> </w:t>
      </w:r>
    </w:p>
    <w:p>
      <w:pPr>
        <w:spacing w:line="560" w:lineRule="exact"/>
        <w:ind w:firstLine="1296" w:firstLineChars="40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宋宝玲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朱金玲</w:t>
      </w:r>
      <w:r>
        <w:rPr>
          <w:rFonts w:hint="eastAsia" w:ascii="仿宋_GB2312" w:hAnsi="仿宋_GB2312" w:eastAsia="仿宋_GB2312" w:cs="仿宋_GB2312"/>
          <w:sz w:val="32"/>
          <w:szCs w:val="32"/>
          <w:lang w:val="en-US" w:eastAsia="zh-CN"/>
        </w:rPr>
        <w:t xml:space="preserve"> 翟少飞 </w:t>
      </w:r>
      <w:r>
        <w:rPr>
          <w:rFonts w:hint="eastAsia" w:ascii="仿宋_GB2312" w:hAnsi="仿宋_GB2312" w:eastAsia="仿宋_GB2312" w:cs="仿宋_GB2312"/>
          <w:sz w:val="32"/>
          <w:szCs w:val="32"/>
          <w:lang w:eastAsia="zh-CN"/>
        </w:rPr>
        <w:t>包胥良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w:t>
      </w:r>
    </w:p>
    <w:p>
      <w:pPr>
        <w:spacing w:line="560" w:lineRule="exact"/>
        <w:ind w:firstLine="1296" w:firstLineChars="40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w:t>
      </w:r>
      <w:r>
        <w:rPr>
          <w:rFonts w:hint="eastAsia" w:ascii="仿宋_GB2312" w:hAnsi="仿宋_GB2312" w:eastAsia="仿宋_GB2312" w:cs="仿宋_GB2312"/>
          <w:sz w:val="32"/>
          <w:szCs w:val="32"/>
          <w:lang w:eastAsia="zh-CN"/>
        </w:rPr>
        <w:t>新风</w:t>
      </w:r>
      <w:r>
        <w:rPr>
          <w:rFonts w:hint="eastAsia" w:ascii="仿宋_GB2312" w:hAnsi="仿宋_GB2312" w:eastAsia="仿宋_GB2312" w:cs="仿宋_GB2312"/>
          <w:sz w:val="32"/>
          <w:szCs w:val="32"/>
        </w:rPr>
        <w:t>分场民族宗教矛盾排查化解推进工作。</w:t>
      </w:r>
    </w:p>
    <w:p>
      <w:pPr>
        <w:spacing w:line="56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第三组</w:t>
      </w:r>
    </w:p>
    <w:p>
      <w:pPr>
        <w:spacing w:line="560" w:lineRule="exact"/>
        <w:ind w:firstLine="1296" w:firstLineChars="40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蒙</w:t>
      </w:r>
      <w:r>
        <w:rPr>
          <w:rFonts w:hint="eastAsia" w:ascii="仿宋_GB2312" w:hAnsi="仿宋_GB2312" w:eastAsia="仿宋_GB2312" w:cs="仿宋_GB2312"/>
          <w:sz w:val="32"/>
          <w:szCs w:val="32"/>
        </w:rPr>
        <w:t xml:space="preserve">   </w:t>
      </w:r>
    </w:p>
    <w:p>
      <w:pPr>
        <w:spacing w:line="560" w:lineRule="exact"/>
        <w:ind w:firstLine="1296" w:firstLineChars="40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刘岩峰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马德山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文 刘英楠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贾振明</w:t>
      </w:r>
      <w:r>
        <w:rPr>
          <w:rFonts w:hint="eastAsia" w:ascii="仿宋_GB2312" w:hAnsi="仿宋_GB2312" w:eastAsia="仿宋_GB2312" w:cs="仿宋_GB2312"/>
          <w:sz w:val="32"/>
          <w:szCs w:val="32"/>
          <w:lang w:val="en-US" w:eastAsia="zh-CN"/>
        </w:rPr>
        <w:t xml:space="preserve">  宋石稳</w:t>
      </w:r>
    </w:p>
    <w:p>
      <w:pPr>
        <w:spacing w:line="560" w:lineRule="exact"/>
        <w:ind w:firstLine="1296" w:firstLineChars="40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职责：负责荷叶花分场民族宗教矛盾排查化解推进工作。</w:t>
      </w:r>
    </w:p>
    <w:p>
      <w:pPr>
        <w:spacing w:line="560" w:lineRule="exact"/>
        <w:ind w:firstLine="787" w:firstLineChars="24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第四组</w:t>
      </w:r>
    </w:p>
    <w:p>
      <w:pPr>
        <w:spacing w:line="560" w:lineRule="exact"/>
        <w:ind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关振环</w:t>
      </w:r>
      <w:r>
        <w:rPr>
          <w:rFonts w:hint="eastAsia" w:ascii="仿宋_GB2312" w:hAnsi="仿宋_GB2312" w:eastAsia="仿宋_GB2312" w:cs="仿宋_GB2312"/>
          <w:sz w:val="32"/>
          <w:szCs w:val="32"/>
        </w:rPr>
        <w:t xml:space="preserve"> </w:t>
      </w:r>
    </w:p>
    <w:p>
      <w:pPr>
        <w:spacing w:line="560" w:lineRule="exact"/>
        <w:ind w:firstLine="1264" w:firstLineChars="39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宋石稳</w:t>
      </w:r>
      <w:r>
        <w:rPr>
          <w:rFonts w:hint="eastAsia" w:ascii="仿宋_GB2312" w:hAnsi="仿宋_GB2312" w:eastAsia="仿宋_GB2312" w:cs="仿宋_GB2312"/>
          <w:sz w:val="32"/>
          <w:szCs w:val="32"/>
          <w:lang w:val="en-US" w:eastAsia="zh-CN"/>
        </w:rPr>
        <w:t xml:space="preserve">  侯宝林</w:t>
      </w:r>
      <w:r>
        <w:rPr>
          <w:rFonts w:hint="eastAsia" w:ascii="仿宋_GB2312" w:hAnsi="仿宋_GB2312" w:eastAsia="仿宋_GB2312" w:cs="仿宋_GB2312"/>
          <w:sz w:val="32"/>
          <w:szCs w:val="32"/>
        </w:rPr>
        <w:t xml:space="preserve"> </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职责：负责铁北分场民族宗教矛盾排查化解推进工作。</w:t>
      </w:r>
    </w:p>
    <w:bookmarkEnd w:id="0"/>
    <w:sectPr>
      <w:footerReference r:id="rId3" w:type="default"/>
      <w:pgSz w:w="11906" w:h="16838"/>
      <w:pgMar w:top="1701" w:right="1587" w:bottom="1417"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-154940</wp:posOffset>
              </wp:positionV>
              <wp:extent cx="742315" cy="3009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231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2pt;height:23.7pt;width:58.45pt;mso-position-horizontal:outside;mso-position-horizontal-relative:margin;z-index:251659264;mso-width-relative:page;mso-height-relative:page;" filled="f" stroked="f" coordsize="21600,21600" o:gfxdata="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2LNzNYAAAAHAQAA&#10;DwAAAAAAAAABACAAAAAiAAAAZHJzL2Rvd25yZXYueG1sUEsBAhQAFAAAAAgAh07iQI4Z04wbAgAA&#10;EwQAAA4AAAAAAAAAAQAgAAAAJQEAAGRycy9lMm9Eb2MueG1sUEsFBgAAAAAGAAYAWQEAALIFAAAA&#10;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NGY5ZDdhN2ZkNzZmYzFmNjk0NDMzZTgxZDc3MTMifQ=="/>
  </w:docVars>
  <w:rsids>
    <w:rsidRoot w:val="00000000"/>
    <w:rsid w:val="043850B9"/>
    <w:rsid w:val="05120515"/>
    <w:rsid w:val="06B32063"/>
    <w:rsid w:val="07CA589F"/>
    <w:rsid w:val="0A8E0505"/>
    <w:rsid w:val="0D586E73"/>
    <w:rsid w:val="11A02C6E"/>
    <w:rsid w:val="18D6258B"/>
    <w:rsid w:val="1AE128E6"/>
    <w:rsid w:val="1C322695"/>
    <w:rsid w:val="1C6C3CB0"/>
    <w:rsid w:val="1D0635DD"/>
    <w:rsid w:val="1F3D25EA"/>
    <w:rsid w:val="238A1C9C"/>
    <w:rsid w:val="25D801D0"/>
    <w:rsid w:val="271A0C31"/>
    <w:rsid w:val="28CE48EB"/>
    <w:rsid w:val="2A5A4D73"/>
    <w:rsid w:val="2CC11250"/>
    <w:rsid w:val="2CD05812"/>
    <w:rsid w:val="2D3D469C"/>
    <w:rsid w:val="301C1A0E"/>
    <w:rsid w:val="302A34AC"/>
    <w:rsid w:val="31A97CCD"/>
    <w:rsid w:val="333E61E1"/>
    <w:rsid w:val="37BD267B"/>
    <w:rsid w:val="3A2D4C40"/>
    <w:rsid w:val="3B1F0E8E"/>
    <w:rsid w:val="3C7769E9"/>
    <w:rsid w:val="484A2C8B"/>
    <w:rsid w:val="49187009"/>
    <w:rsid w:val="4B8A1D20"/>
    <w:rsid w:val="4C6E18E7"/>
    <w:rsid w:val="50091EEE"/>
    <w:rsid w:val="50506965"/>
    <w:rsid w:val="54DA282F"/>
    <w:rsid w:val="565F065F"/>
    <w:rsid w:val="56C55207"/>
    <w:rsid w:val="580E4A00"/>
    <w:rsid w:val="58B236D8"/>
    <w:rsid w:val="5A712DCA"/>
    <w:rsid w:val="5F853835"/>
    <w:rsid w:val="60BC6CCC"/>
    <w:rsid w:val="610028BF"/>
    <w:rsid w:val="61C40B2C"/>
    <w:rsid w:val="63AD6150"/>
    <w:rsid w:val="6A8F5F81"/>
    <w:rsid w:val="6C431398"/>
    <w:rsid w:val="6F2022EC"/>
    <w:rsid w:val="6F3174FE"/>
    <w:rsid w:val="737B2E38"/>
    <w:rsid w:val="73D75E45"/>
    <w:rsid w:val="74512859"/>
    <w:rsid w:val="75746E18"/>
    <w:rsid w:val="761F4CE3"/>
    <w:rsid w:val="762444ED"/>
    <w:rsid w:val="77177E50"/>
    <w:rsid w:val="78716C77"/>
    <w:rsid w:val="7A102AD6"/>
    <w:rsid w:val="7B370E4A"/>
    <w:rsid w:val="7D56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3">
    <w:name w:val="index 8"/>
    <w:basedOn w:val="1"/>
    <w:next w:val="1"/>
    <w:semiHidden/>
    <w:qFormat/>
    <w:uiPriority w:val="0"/>
    <w:pPr>
      <w:ind w:left="1400" w:leftChars="1400"/>
    </w:pPr>
  </w:style>
  <w:style w:type="paragraph" w:styleId="4">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BodyTextIndent"/>
    <w:basedOn w:val="1"/>
    <w:qFormat/>
    <w:uiPriority w:val="0"/>
    <w:pPr>
      <w:tabs>
        <w:tab w:val="left" w:pos="360"/>
        <w:tab w:val="left" w:pos="540"/>
        <w:tab w:val="left" w:pos="720"/>
        <w:tab w:val="left" w:pos="1800"/>
      </w:tabs>
      <w:spacing w:line="360" w:lineRule="auto"/>
      <w:ind w:firstLine="573"/>
      <w:jc w:val="both"/>
    </w:pPr>
    <w:rPr>
      <w:kern w:val="2"/>
      <w:sz w:val="28"/>
      <w:szCs w:val="24"/>
      <w:lang w:val="en-US" w:eastAsia="zh-CN" w:bidi="ar-SA"/>
    </w:rPr>
  </w:style>
  <w:style w:type="paragraph" w:customStyle="1" w:styleId="13">
    <w:name w:val="样式1"/>
    <w:basedOn w:val="1"/>
    <w:unhideWhenUsed/>
    <w:qFormat/>
    <w:uiPriority w:val="0"/>
    <w:pPr>
      <w:adjustRightInd w:val="0"/>
      <w:snapToGrid w:val="0"/>
      <w:spacing w:line="360" w:lineRule="auto"/>
      <w:ind w:firstLine="510"/>
    </w:pPr>
    <w:rPr>
      <w:rFonts w:hint="default" w:cs="宋体"/>
      <w:sz w:val="28"/>
      <w:szCs w:val="24"/>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631</Words>
  <Characters>639</Characters>
  <Lines>0</Lines>
  <Paragraphs>0</Paragraphs>
  <TotalTime>4</TotalTime>
  <ScaleCrop>false</ScaleCrop>
  <LinksUpToDate>false</LinksUpToDate>
  <CharactersWithSpaces>774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2021-07-26T01:18:00Z</dcterms:created>
  <dc:creator>Administrator.XB-20200916JGOJ</dc:creator>
  <cp:lastModifiedBy>Administrator</cp:lastModifiedBy>
  <cp:lastPrinted>2023-03-16T06:56:00Z</cp:lastPrinted>
  <dcterms:modified xsi:type="dcterms:W3CDTF">2023-04-13T09:02:38Z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3D3351E377F54959BEA53CF7129FB062</vt:lpwstr>
  </property>
</Properties>
</file>