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sz w:val="32"/>
          <w:szCs w:val="32"/>
          <w:highlight w:val="none"/>
        </w:rPr>
      </w:pPr>
    </w:p>
    <w:p>
      <w:pPr>
        <w:pStyle w:val="2"/>
        <w:rPr>
          <w:rFonts w:hint="default"/>
          <w:highlight w:val="none"/>
        </w:rPr>
      </w:pPr>
    </w:p>
    <w:p>
      <w:pPr>
        <w:spacing w:line="600" w:lineRule="exact"/>
        <w:jc w:val="center"/>
        <w:rPr>
          <w:rFonts w:ascii="Arial" w:hAnsi="Arial" w:eastAsia="宋体"/>
          <w:b/>
          <w:bCs/>
          <w:sz w:val="32"/>
          <w:szCs w:val="32"/>
          <w:highlight w:val="none"/>
        </w:rPr>
      </w:pPr>
    </w:p>
    <w:p>
      <w:pPr>
        <w:pStyle w:val="2"/>
        <w:rPr>
          <w:rFonts w:ascii="Arial" w:hAnsi="Arial" w:eastAsia="宋体"/>
          <w:b/>
          <w:bCs/>
          <w:sz w:val="32"/>
          <w:szCs w:val="32"/>
          <w:highlight w:val="none"/>
        </w:rPr>
      </w:pPr>
    </w:p>
    <w:p>
      <w:pPr>
        <w:pStyle w:val="2"/>
        <w:rPr>
          <w:rFonts w:ascii="Arial" w:hAnsi="Arial" w:eastAsia="宋体"/>
          <w:b/>
          <w:bCs/>
          <w:sz w:val="32"/>
          <w:szCs w:val="32"/>
          <w:highlight w:val="none"/>
        </w:rPr>
      </w:pPr>
    </w:p>
    <w:p>
      <w:pPr>
        <w:pStyle w:val="2"/>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hint="eastAsia" w:ascii="Arial" w:hAnsi="Arial" w:eastAsia="宋体"/>
          <w:b/>
          <w:bCs/>
          <w:sz w:val="44"/>
          <w:szCs w:val="44"/>
          <w:highlight w:val="none"/>
          <w:lang w:eastAsia="zh-CN"/>
        </w:rPr>
      </w:pPr>
      <w:r>
        <w:rPr>
          <w:rFonts w:hint="eastAsia" w:ascii="Arial" w:hAnsi="Arial" w:eastAsia="宋体"/>
          <w:b/>
          <w:bCs/>
          <w:sz w:val="44"/>
          <w:szCs w:val="44"/>
          <w:highlight w:val="none"/>
          <w:lang w:eastAsia="zh-CN"/>
        </w:rPr>
        <w:t>科尔沁左翼中旗代力吉镇人民政府</w:t>
      </w: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部</w:t>
      </w:r>
      <w:r>
        <w:rPr>
          <w:rFonts w:hint="eastAsia" w:ascii="方正小标宋简体" w:hAnsi="方正小标宋简体" w:eastAsia="方正小标宋简体" w:cs="方正小标宋简体"/>
          <w:b/>
          <w:bCs/>
          <w:sz w:val="44"/>
          <w:szCs w:val="44"/>
          <w:highlight w:val="none"/>
          <w:lang w:eastAsia="zh-CN"/>
        </w:rPr>
        <w:t>门</w:t>
      </w:r>
      <w:r>
        <w:rPr>
          <w:rFonts w:hint="eastAsia" w:ascii="方正小标宋简体" w:hAnsi="方正小标宋简体" w:eastAsia="方正小标宋简体" w:cs="方正小标宋简体"/>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部门概况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二、部门机构设置及预算单位构成情况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年度部门主要工作任务及目标</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 xml:space="preserve"> 2024</w:t>
      </w:r>
      <w:r>
        <w:rPr>
          <w:rFonts w:hint="eastAsia" w:ascii="黑体" w:hAnsi="黑体" w:eastAsia="黑体" w:cs="黑体"/>
          <w:sz w:val="32"/>
          <w:szCs w:val="32"/>
          <w:highlight w:val="none"/>
        </w:rPr>
        <w:t>年度部门预算情况说明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年度部门预算表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10"/>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pStyle w:val="2"/>
        <w:rPr>
          <w:rFonts w:hint="default"/>
          <w:highlight w:val="none"/>
        </w:rPr>
      </w:pPr>
    </w:p>
    <w:p>
      <w:pPr>
        <w:pStyle w:val="2"/>
        <w:rPr>
          <w:rFonts w:hint="default"/>
          <w:highlight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 xml:space="preserve">第一部分  </w:t>
      </w:r>
      <w:r>
        <w:rPr>
          <w:rFonts w:hint="eastAsia" w:ascii="方正小标宋简体" w:hAnsi="方正小标宋简体" w:eastAsia="方正小标宋简体" w:cs="方正小标宋简体"/>
          <w:b w:val="0"/>
          <w:bCs w:val="0"/>
          <w:sz w:val="36"/>
          <w:szCs w:val="36"/>
          <w:highlight w:val="none"/>
          <w:lang w:val="en-US" w:eastAsia="zh-CN"/>
        </w:rPr>
        <w:t>部门</w:t>
      </w:r>
      <w:r>
        <w:rPr>
          <w:rFonts w:hint="eastAsia" w:ascii="方正小标宋简体" w:hAnsi="方正小标宋简体" w:eastAsia="方正小标宋简体" w:cs="方正小标宋简体"/>
          <w:b w:val="0"/>
          <w:bCs w:val="0"/>
          <w:sz w:val="36"/>
          <w:szCs w:val="36"/>
          <w:highlight w:val="none"/>
        </w:rPr>
        <w:t>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numPr>
          <w:ilvl w:val="0"/>
          <w:numId w:val="0"/>
        </w:numPr>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贯彻执行国家财政、税收等各项方针政策及法律法规；参 与全镇宏观经济的决策和管理；拟定全镇财政、税收的发展战 略、中长期规划、改革方案；提出运用财政、税收政策宏观调 控和综合平衡社会财力的建议。根据国家规定的开支标准和支 出政策，制定全镇统一规定的开支标准和支出意见。</w:t>
      </w:r>
    </w:p>
    <w:p>
      <w:pPr>
        <w:numPr>
          <w:ilvl w:val="0"/>
          <w:numId w:val="0"/>
        </w:numPr>
        <w:spacing w:line="600" w:lineRule="exact"/>
        <w:ind w:firstLine="320" w:firstLineChars="100"/>
        <w:outlineLvl w:val="2"/>
        <w:rPr>
          <w:rFonts w:eastAsia="黑体" w:cs="黑体"/>
          <w:sz w:val="32"/>
          <w:szCs w:val="36"/>
          <w:highlight w:val="none"/>
        </w:rPr>
      </w:pPr>
      <w:r>
        <w:rPr>
          <w:rFonts w:hint="eastAsia" w:ascii="黑体" w:hAnsi="黑体" w:eastAsia="黑体" w:cs="黑体"/>
          <w:sz w:val="32"/>
          <w:szCs w:val="32"/>
          <w:lang w:eastAsia="zh-CN"/>
        </w:rPr>
        <w:t>二、</w:t>
      </w:r>
      <w:r>
        <w:rPr>
          <w:rFonts w:hint="eastAsia" w:eastAsia="黑体" w:cs="黑体"/>
          <w:sz w:val="32"/>
          <w:szCs w:val="36"/>
          <w:highlight w:val="none"/>
          <w:lang w:val="en-US" w:eastAsia="zh-CN"/>
        </w:rPr>
        <w:t>部门</w:t>
      </w:r>
      <w:r>
        <w:rPr>
          <w:rFonts w:hint="eastAsia" w:eastAsia="黑体" w:cs="黑体"/>
          <w:sz w:val="32"/>
          <w:szCs w:val="36"/>
          <w:highlight w:val="none"/>
        </w:rPr>
        <w:t>机构设置及预算</w:t>
      </w:r>
      <w:r>
        <w:rPr>
          <w:rFonts w:hint="eastAsia" w:eastAsia="黑体" w:cs="黑体"/>
          <w:sz w:val="32"/>
          <w:szCs w:val="36"/>
          <w:highlight w:val="none"/>
          <w:lang w:val="en-US" w:eastAsia="zh-CN"/>
        </w:rPr>
        <w:t>部门</w:t>
      </w:r>
      <w:r>
        <w:rPr>
          <w:rFonts w:hint="eastAsia" w:eastAsia="黑体" w:cs="黑体"/>
          <w:sz w:val="32"/>
          <w:szCs w:val="36"/>
          <w:highlight w:val="none"/>
        </w:rPr>
        <w:t>构成情况</w:t>
      </w:r>
    </w:p>
    <w:p>
      <w:pPr>
        <w:spacing w:line="600" w:lineRule="exact"/>
        <w:ind w:firstLine="640" w:firstLineChars="200"/>
        <w:rPr>
          <w:rFonts w:eastAsia="仿宋_GB2312" w:cstheme="minorBidi"/>
          <w:color w:val="FF0000"/>
          <w:sz w:val="32"/>
          <w:szCs w:val="32"/>
          <w:highlight w:val="none"/>
        </w:rPr>
      </w:pPr>
      <w:r>
        <w:rPr>
          <w:rFonts w:hint="eastAsia" w:eastAsia="仿宋_GB2312" w:cstheme="minorBidi"/>
          <w:sz w:val="32"/>
          <w:szCs w:val="32"/>
          <w:highlight w:val="none"/>
        </w:rPr>
        <w:t>1．根据</w:t>
      </w:r>
      <w:r>
        <w:rPr>
          <w:rFonts w:hint="eastAsia" w:eastAsia="仿宋_GB2312" w:cstheme="minorBidi"/>
          <w:sz w:val="32"/>
          <w:szCs w:val="32"/>
          <w:highlight w:val="none"/>
          <w:lang w:val="en-US" w:eastAsia="zh-CN"/>
        </w:rPr>
        <w:t>部门</w:t>
      </w:r>
      <w:r>
        <w:rPr>
          <w:rFonts w:hint="eastAsia" w:eastAsia="仿宋_GB2312" w:cstheme="minorBidi"/>
          <w:sz w:val="32"/>
          <w:szCs w:val="32"/>
          <w:highlight w:val="none"/>
        </w:rPr>
        <w:t>职责分工，本</w:t>
      </w:r>
      <w:r>
        <w:rPr>
          <w:rFonts w:hint="eastAsia" w:eastAsia="仿宋_GB2312" w:cstheme="minorBidi"/>
          <w:sz w:val="32"/>
          <w:szCs w:val="32"/>
          <w:highlight w:val="none"/>
          <w:lang w:val="en-US" w:eastAsia="zh-CN"/>
        </w:rPr>
        <w:t>部门</w:t>
      </w:r>
      <w:r>
        <w:rPr>
          <w:rFonts w:hint="eastAsia" w:eastAsia="仿宋_GB2312" w:cstheme="minorBidi"/>
          <w:sz w:val="32"/>
          <w:szCs w:val="32"/>
          <w:highlight w:val="none"/>
        </w:rPr>
        <w:t>内设机构包括</w:t>
      </w:r>
      <w:r>
        <w:rPr>
          <w:rFonts w:hint="eastAsia" w:ascii="仿宋" w:hAnsi="仿宋" w:eastAsia="仿宋" w:cs="宋体"/>
          <w:sz w:val="32"/>
          <w:szCs w:val="32"/>
        </w:rPr>
        <w:t>乡村振兴办公室、党政综合办公室、基层党建办公室、城市建设办公室、平安建设办公室和社会事务办公室等</w:t>
      </w:r>
      <w:r>
        <w:rPr>
          <w:rFonts w:hint="eastAsia" w:eastAsia="仿宋_GB2312" w:cstheme="minorBidi"/>
          <w:sz w:val="32"/>
          <w:szCs w:val="32"/>
          <w:highlight w:val="none"/>
        </w:rPr>
        <w:t>。本</w:t>
      </w:r>
      <w:r>
        <w:rPr>
          <w:rFonts w:hint="eastAsia" w:eastAsia="仿宋_GB2312" w:cstheme="minorBidi"/>
          <w:sz w:val="32"/>
          <w:szCs w:val="32"/>
          <w:highlight w:val="none"/>
          <w:lang w:val="en-US" w:eastAsia="zh-CN"/>
        </w:rPr>
        <w:t>部门</w:t>
      </w:r>
      <w:r>
        <w:rPr>
          <w:rFonts w:hint="eastAsia" w:eastAsia="仿宋_GB2312" w:cstheme="minorBidi"/>
          <w:sz w:val="32"/>
          <w:szCs w:val="32"/>
          <w:highlight w:val="none"/>
        </w:rPr>
        <w:t>下属单位包括：</w:t>
      </w:r>
      <w:r>
        <w:rPr>
          <w:rFonts w:hint="eastAsia" w:ascii="仿宋_GB2312" w:hAnsi="仿宋_GB2312" w:eastAsia="仿宋_GB2312" w:cstheme="minorBidi"/>
          <w:sz w:val="32"/>
          <w:szCs w:val="32"/>
          <w:highlight w:val="none"/>
          <w:lang w:eastAsia="zh-CN"/>
        </w:rPr>
        <w:t>科尔沁左翼中期代力吉镇人民政府（本级）、</w:t>
      </w:r>
      <w:r>
        <w:rPr>
          <w:rFonts w:hint="eastAsia" w:ascii="仿宋_GB2312" w:hAnsi="仿宋_GB2312" w:eastAsia="仿宋_GB2312" w:cstheme="minorBidi"/>
          <w:sz w:val="32"/>
          <w:szCs w:val="32"/>
          <w:highlight w:val="none"/>
          <w:lang w:val="en-US" w:eastAsia="zh-CN"/>
        </w:rPr>
        <w:t>科尔沁左翼中旗代力吉镇综合行政执法局。</w:t>
      </w:r>
    </w:p>
    <w:p>
      <w:pPr>
        <w:spacing w:line="600" w:lineRule="exact"/>
        <w:ind w:firstLine="640" w:firstLineChars="200"/>
        <w:rPr>
          <w:rFonts w:ascii="仿宋_GB2312" w:hAnsi="仿宋_GB2312" w:eastAsia="仿宋_GB2312" w:cs="仿宋_GB2312"/>
          <w:b/>
          <w:bCs/>
          <w:sz w:val="32"/>
          <w:szCs w:val="32"/>
          <w:highlight w:val="none"/>
        </w:rPr>
      </w:pPr>
      <w:r>
        <w:rPr>
          <w:rFonts w:hint="eastAsia" w:eastAsia="仿宋_GB2312" w:cstheme="minorBidi"/>
          <w:sz w:val="32"/>
          <w:szCs w:val="32"/>
          <w:highlight w:val="none"/>
        </w:rPr>
        <w:t>2．从预算单位构成看，纳入本</w:t>
      </w:r>
      <w:r>
        <w:rPr>
          <w:rFonts w:hint="eastAsia" w:eastAsia="仿宋_GB2312" w:cstheme="minorBidi"/>
          <w:sz w:val="32"/>
          <w:szCs w:val="32"/>
          <w:highlight w:val="none"/>
          <w:lang w:val="en-US" w:eastAsia="zh-CN"/>
        </w:rPr>
        <w:t>部门</w:t>
      </w:r>
      <w:r>
        <w:rPr>
          <w:rFonts w:hint="eastAsia" w:ascii="仿宋_GB2312" w:hAnsi="仿宋_GB2312" w:eastAsia="仿宋_GB2312" w:cs="仿宋"/>
          <w:sz w:val="32"/>
          <w:szCs w:val="32"/>
          <w:highlight w:val="none"/>
          <w:lang w:val="en-US" w:eastAsia="zh-CN"/>
        </w:rPr>
        <w:t>2024</w:t>
      </w:r>
      <w:r>
        <w:rPr>
          <w:rFonts w:hint="eastAsia" w:eastAsia="仿宋_GB2312" w:cstheme="minorBidi"/>
          <w:sz w:val="32"/>
          <w:szCs w:val="32"/>
          <w:highlight w:val="none"/>
        </w:rPr>
        <w:t>年</w:t>
      </w:r>
      <w:r>
        <w:rPr>
          <w:rFonts w:hint="eastAsia" w:eastAsia="仿宋_GB2312" w:cstheme="minorBidi"/>
          <w:sz w:val="32"/>
          <w:szCs w:val="32"/>
          <w:highlight w:val="none"/>
          <w:lang w:val="en-US" w:eastAsia="zh-CN"/>
        </w:rPr>
        <w:t>单位</w:t>
      </w:r>
      <w:r>
        <w:rPr>
          <w:rFonts w:hint="eastAsia" w:eastAsia="仿宋_GB2312" w:cstheme="minorBidi"/>
          <w:sz w:val="32"/>
          <w:szCs w:val="32"/>
          <w:highlight w:val="none"/>
        </w:rPr>
        <w:t>汇总预算编制范围的预算单位共计</w:t>
      </w:r>
      <w:r>
        <w:rPr>
          <w:rFonts w:hint="eastAsia" w:ascii="仿宋_GB2312" w:hAnsi="仿宋_GB2312" w:eastAsia="仿宋_GB2312" w:cs="仿宋"/>
          <w:sz w:val="32"/>
          <w:szCs w:val="32"/>
          <w:highlight w:val="none"/>
          <w:lang w:val="en-US" w:eastAsia="zh-CN"/>
        </w:rPr>
        <w:t>2</w:t>
      </w:r>
      <w:r>
        <w:rPr>
          <w:rFonts w:hint="eastAsia" w:eastAsia="仿宋_GB2312" w:cstheme="minorBidi"/>
          <w:sz w:val="32"/>
          <w:szCs w:val="32"/>
          <w:highlight w:val="none"/>
        </w:rPr>
        <w:t>家。详细情况见表：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序号</w:t>
            </w:r>
          </w:p>
        </w:tc>
        <w:tc>
          <w:tcPr>
            <w:tcW w:w="326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单位名称</w:t>
            </w:r>
          </w:p>
        </w:tc>
        <w:tc>
          <w:tcPr>
            <w:tcW w:w="460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1</w:t>
            </w:r>
          </w:p>
        </w:tc>
        <w:tc>
          <w:tcPr>
            <w:tcW w:w="3260" w:type="dxa"/>
          </w:tcPr>
          <w:p>
            <w:pPr>
              <w:widowControl/>
              <w:jc w:val="left"/>
              <w:rPr>
                <w:rFonts w:hint="eastAsia" w:ascii="仿宋" w:hAnsi="仿宋" w:eastAsia="仿宋" w:cs="仿宋"/>
                <w:color w:val="000000"/>
                <w:kern w:val="0"/>
                <w:sz w:val="31"/>
                <w:szCs w:val="31"/>
                <w:highlight w:val="none"/>
                <w:lang w:eastAsia="zh-CN" w:bidi="ar"/>
              </w:rPr>
            </w:pPr>
            <w:r>
              <w:rPr>
                <w:rFonts w:hint="eastAsia" w:ascii="仿宋_GB2312" w:hAnsi="仿宋_GB2312" w:eastAsia="仿宋_GB2312" w:cstheme="minorBidi"/>
                <w:sz w:val="32"/>
                <w:szCs w:val="32"/>
                <w:highlight w:val="none"/>
                <w:lang w:eastAsia="zh-CN"/>
              </w:rPr>
              <w:t>科尔沁左翼中期代力吉镇人民政府</w:t>
            </w:r>
          </w:p>
        </w:tc>
        <w:tc>
          <w:tcPr>
            <w:tcW w:w="4600" w:type="dxa"/>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财政拨款的行政单位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2</w:t>
            </w:r>
          </w:p>
        </w:tc>
        <w:tc>
          <w:tcPr>
            <w:tcW w:w="3260" w:type="dxa"/>
          </w:tcPr>
          <w:p>
            <w:pPr>
              <w:widowControl/>
              <w:jc w:val="left"/>
              <w:rPr>
                <w:rFonts w:hint="eastAsia" w:ascii="仿宋" w:hAnsi="仿宋" w:eastAsia="仿宋" w:cs="仿宋"/>
                <w:color w:val="000000"/>
                <w:kern w:val="0"/>
                <w:sz w:val="31"/>
                <w:szCs w:val="31"/>
                <w:highlight w:val="none"/>
                <w:lang w:eastAsia="zh-CN" w:bidi="ar"/>
              </w:rPr>
            </w:pPr>
            <w:r>
              <w:rPr>
                <w:rFonts w:hint="eastAsia" w:ascii="仿宋_GB2312" w:hAnsi="仿宋_GB2312" w:eastAsia="仿宋_GB2312" w:cstheme="minorBidi"/>
                <w:sz w:val="32"/>
                <w:szCs w:val="32"/>
                <w:highlight w:val="none"/>
                <w:lang w:val="en-US" w:eastAsia="zh-CN"/>
              </w:rPr>
              <w:t>科尔沁左翼中旗代力吉镇综合行政执法局</w:t>
            </w:r>
          </w:p>
        </w:tc>
        <w:tc>
          <w:tcPr>
            <w:tcW w:w="4600" w:type="dxa"/>
          </w:tcPr>
          <w:p>
            <w:pPr>
              <w:widowControl/>
              <w:jc w:val="left"/>
              <w:rPr>
                <w:rFonts w:ascii="仿宋" w:hAnsi="仿宋" w:eastAsia="仿宋" w:cs="仿宋"/>
                <w:color w:val="000000"/>
                <w:kern w:val="0"/>
                <w:sz w:val="31"/>
                <w:szCs w:val="31"/>
                <w:highlight w:val="none"/>
                <w:lang w:bidi="ar"/>
              </w:rPr>
            </w:pPr>
            <w:r>
              <w:rPr>
                <w:rFonts w:hint="eastAsia" w:eastAsia="仿宋_GB2312" w:cs="仿宋"/>
                <w:color w:val="000000"/>
                <w:kern w:val="0"/>
                <w:sz w:val="31"/>
                <w:szCs w:val="31"/>
                <w:highlight w:val="none"/>
                <w:lang w:eastAsia="zh-CN" w:bidi="ar"/>
              </w:rPr>
              <w:t>公益一类</w:t>
            </w:r>
            <w:r>
              <w:rPr>
                <w:rFonts w:hint="eastAsia" w:ascii="Times New Roman" w:hAnsi="Times New Roman" w:eastAsia="仿宋_GB2312" w:cs="仿宋"/>
                <w:color w:val="000000"/>
                <w:kern w:val="0"/>
                <w:sz w:val="31"/>
                <w:szCs w:val="31"/>
                <w:highlight w:val="none"/>
                <w:lang w:bidi="ar"/>
              </w:rPr>
              <w:t>事业单位</w:t>
            </w:r>
          </w:p>
        </w:tc>
      </w:tr>
    </w:tbl>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lang w:val="en-US" w:eastAsia="zh-CN"/>
        </w:rPr>
        <w:t>2024</w:t>
      </w:r>
      <w:r>
        <w:rPr>
          <w:rFonts w:hint="eastAsia" w:eastAsia="黑体" w:cs="黑体"/>
          <w:sz w:val="32"/>
          <w:szCs w:val="36"/>
          <w:highlight w:val="none"/>
        </w:rPr>
        <w:t>年度</w:t>
      </w:r>
      <w:r>
        <w:rPr>
          <w:rFonts w:hint="eastAsia" w:eastAsia="黑体" w:cs="黑体"/>
          <w:sz w:val="32"/>
          <w:szCs w:val="36"/>
          <w:highlight w:val="none"/>
          <w:lang w:val="en-US" w:eastAsia="zh-CN"/>
        </w:rPr>
        <w:t>部门</w:t>
      </w:r>
      <w:r>
        <w:rPr>
          <w:rFonts w:hint="eastAsia" w:eastAsia="黑体" w:cs="黑体"/>
          <w:sz w:val="32"/>
          <w:szCs w:val="36"/>
          <w:highlight w:val="none"/>
        </w:rPr>
        <w:t>主要工作任务及目标</w:t>
      </w:r>
    </w:p>
    <w:p>
      <w:pPr>
        <w:pStyle w:val="2"/>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2024年，科尔沁左翼中旗</w:t>
      </w:r>
      <w:r>
        <w:rPr>
          <w:rFonts w:hint="eastAsia" w:ascii="仿宋_GB2312" w:hAnsi="仿宋_GB2312" w:eastAsia="仿宋_GB2312" w:cs="仿宋_GB2312"/>
          <w:sz w:val="32"/>
          <w:szCs w:val="32"/>
          <w:highlight w:val="none"/>
          <w:lang w:eastAsia="zh-CN"/>
        </w:rPr>
        <w:t>代力吉镇</w:t>
      </w:r>
      <w:r>
        <w:rPr>
          <w:rFonts w:hint="eastAsia" w:ascii="仿宋_GB2312" w:hAnsi="仿宋_GB2312" w:eastAsia="仿宋_GB2312" w:cs="仿宋_GB2312"/>
          <w:sz w:val="32"/>
          <w:szCs w:val="32"/>
          <w:highlight w:val="none"/>
        </w:rPr>
        <w:t>人民政府主要任务是：贯彻执行党和国家的有关方针、政策、法律和法规；执行上级政府的决定和命令</w:t>
      </w:r>
      <w:r>
        <w:rPr>
          <w:rFonts w:hint="eastAsia" w:ascii="仿宋_GB2312" w:hAnsi="仿宋_GB2312" w:eastAsia="仿宋_GB2312" w:cs="仿宋_GB2312"/>
          <w:sz w:val="32"/>
          <w:szCs w:val="32"/>
          <w:highlight w:val="none"/>
          <w:lang w:eastAsia="zh-CN"/>
        </w:rPr>
        <w:t>。</w:t>
      </w:r>
    </w:p>
    <w:p>
      <w:pPr>
        <w:pStyle w:val="2"/>
        <w:rPr>
          <w:rFonts w:hint="eastAsia" w:eastAsia="黑体" w:cs="黑体"/>
          <w:sz w:val="32"/>
          <w:szCs w:val="36"/>
          <w:highlight w:val="none"/>
        </w:rPr>
      </w:pPr>
    </w:p>
    <w:p>
      <w:pPr>
        <w:pStyle w:val="2"/>
        <w:rPr>
          <w:rFonts w:hint="eastAsia" w:eastAsia="黑体" w:cs="黑体"/>
          <w:sz w:val="32"/>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1"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2024</w:t>
      </w:r>
      <w:r>
        <w:rPr>
          <w:rFonts w:hint="eastAsia" w:ascii="方正小标宋简体" w:hAnsi="方正小标宋简体" w:eastAsia="方正小标宋简体" w:cs="方正小标宋简体"/>
          <w:b w:val="0"/>
          <w:bCs w:val="0"/>
          <w:sz w:val="36"/>
          <w:szCs w:val="36"/>
          <w:highlight w:val="none"/>
        </w:rPr>
        <w:t>年度</w:t>
      </w:r>
      <w:r>
        <w:rPr>
          <w:rFonts w:hint="eastAsia" w:ascii="方正小标宋简体" w:hAnsi="方正小标宋简体" w:eastAsia="方正小标宋简体" w:cs="方正小标宋简体"/>
          <w:b w:val="0"/>
          <w:bCs w:val="0"/>
          <w:sz w:val="36"/>
          <w:szCs w:val="36"/>
          <w:highlight w:val="none"/>
          <w:lang w:val="en-US" w:eastAsia="zh-CN"/>
        </w:rPr>
        <w:t>部门</w:t>
      </w:r>
      <w:r>
        <w:rPr>
          <w:rFonts w:hint="eastAsia" w:ascii="方正小标宋简体" w:hAnsi="方正小标宋简体" w:eastAsia="方正小标宋简体" w:cs="方正小标宋简体"/>
          <w:b w:val="0"/>
          <w:bCs w:val="0"/>
          <w:sz w:val="36"/>
          <w:szCs w:val="36"/>
          <w:highlight w:val="none"/>
        </w:rPr>
        <w:t>预算情况说明</w:t>
      </w:r>
      <w:bookmarkEnd w:id="1"/>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ascii="Times New Roman" w:hAnsi="Times New Roman" w:eastAsia="仿宋_GB2312" w:cs="仿宋"/>
          <w:color w:val="FF0000"/>
          <w:sz w:val="32"/>
          <w:szCs w:val="32"/>
          <w:highlight w:val="none"/>
        </w:rPr>
      </w:pPr>
      <w:r>
        <w:rPr>
          <w:rFonts w:hint="eastAsia" w:eastAsia="黑体" w:cs="黑体"/>
          <w:sz w:val="32"/>
          <w:szCs w:val="36"/>
          <w:highlight w:val="none"/>
        </w:rPr>
        <w:t>一、收支预算总体情况说明</w:t>
      </w:r>
    </w:p>
    <w:p>
      <w:pPr>
        <w:pStyle w:val="10"/>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1357.25</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万元，与上年相比收、支预算总计各增加</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8.27</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0.6</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%。其中：</w:t>
      </w:r>
    </w:p>
    <w:p>
      <w:pPr>
        <w:pStyle w:val="10"/>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1357.25</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10"/>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1357.25</w:t>
      </w:r>
      <w:r>
        <w:rPr>
          <w:rFonts w:eastAsia="仿宋_GB2312"/>
          <w:sz w:val="32"/>
          <w:szCs w:val="32"/>
          <w:highlight w:val="none"/>
          <w:u w:val="single"/>
        </w:rPr>
        <w:t xml:space="preserve"> </w:t>
      </w:r>
      <w:r>
        <w:rPr>
          <w:rFonts w:eastAsia="仿宋_GB2312"/>
          <w:sz w:val="32"/>
          <w:szCs w:val="32"/>
          <w:highlight w:val="none"/>
        </w:rPr>
        <w:t>万元。</w:t>
      </w:r>
    </w:p>
    <w:p>
      <w:pPr>
        <w:pStyle w:val="10"/>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1357.25</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8.27</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一是新增考录人员；二是工资普调；三是乡镇补贴标准提高</w:t>
      </w:r>
      <w:r>
        <w:rPr>
          <w:rFonts w:eastAsia="仿宋_GB2312"/>
          <w:sz w:val="32"/>
          <w:szCs w:val="32"/>
          <w:highlight w:val="none"/>
        </w:rPr>
        <w:t>。</w:t>
      </w:r>
    </w:p>
    <w:p>
      <w:pPr>
        <w:pStyle w:val="10"/>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（2）政府性基金预算拨款收入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sz w:val="32"/>
          <w:szCs w:val="32"/>
          <w:highlight w:val="none"/>
        </w:rPr>
        <w:t>。</w:t>
      </w:r>
    </w:p>
    <w:p>
      <w:pPr>
        <w:pStyle w:val="10"/>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sz w:val="32"/>
          <w:szCs w:val="32"/>
          <w:highlight w:val="none"/>
        </w:rPr>
        <w:t>。</w:t>
      </w:r>
    </w:p>
    <w:p>
      <w:pPr>
        <w:pStyle w:val="10"/>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sz w:val="32"/>
          <w:szCs w:val="32"/>
          <w:highlight w:val="none"/>
        </w:rPr>
        <w:t>。</w:t>
      </w:r>
    </w:p>
    <w:p>
      <w:pPr>
        <w:pStyle w:val="10"/>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sz w:val="32"/>
          <w:szCs w:val="32"/>
          <w:highlight w:val="none"/>
        </w:rPr>
        <w:t>。</w:t>
      </w:r>
    </w:p>
    <w:p>
      <w:pPr>
        <w:pStyle w:val="10"/>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sz w:val="32"/>
          <w:szCs w:val="32"/>
          <w:highlight w:val="none"/>
        </w:rPr>
        <w:t>。</w:t>
      </w:r>
    </w:p>
    <w:p>
      <w:pPr>
        <w:pStyle w:val="10"/>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sz w:val="32"/>
          <w:szCs w:val="32"/>
          <w:highlight w:val="none"/>
        </w:rPr>
        <w:t>。</w:t>
      </w:r>
    </w:p>
    <w:p>
      <w:pPr>
        <w:pStyle w:val="10"/>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hint="eastAsia" w:eastAsia="仿宋_GB2312"/>
          <w:sz w:val="32"/>
          <w:szCs w:val="32"/>
          <w:highlight w:val="none"/>
          <w:u w:val="single"/>
          <w:lang w:val="en-US" w:eastAsia="zh-CN"/>
        </w:rPr>
        <w:t>0</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sz w:val="32"/>
          <w:szCs w:val="32"/>
          <w:highlight w:val="none"/>
        </w:rPr>
        <w:t>。</w:t>
      </w:r>
    </w:p>
    <w:p>
      <w:pPr>
        <w:pStyle w:val="10"/>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color w:val="auto"/>
          <w:sz w:val="32"/>
          <w:szCs w:val="24"/>
          <w:highlight w:val="none"/>
        </w:rPr>
        <w:t>不存在此项内容</w:t>
      </w:r>
      <w:r>
        <w:rPr>
          <w:rFonts w:eastAsia="仿宋_GB2312"/>
          <w:sz w:val="32"/>
          <w:szCs w:val="32"/>
          <w:highlight w:val="none"/>
        </w:rPr>
        <w:t>。</w:t>
      </w:r>
    </w:p>
    <w:p>
      <w:pPr>
        <w:pStyle w:val="10"/>
        <w:tabs>
          <w:tab w:val="left" w:pos="3310"/>
          <w:tab w:val="left" w:pos="4280"/>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2．上年结转结余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215.46</w:t>
      </w:r>
      <w:r>
        <w:rPr>
          <w:rFonts w:eastAsia="仿宋_GB2312"/>
          <w:sz w:val="32"/>
          <w:szCs w:val="32"/>
          <w:highlight w:val="none"/>
          <w:u w:val="single"/>
        </w:rPr>
        <w:t xml:space="preserve"> </w:t>
      </w:r>
      <w:r>
        <w:rPr>
          <w:rFonts w:eastAsia="仿宋_GB2312"/>
          <w:sz w:val="32"/>
          <w:szCs w:val="32"/>
          <w:highlight w:val="none"/>
        </w:rPr>
        <w:t>万元。与上年相比</w:t>
      </w:r>
      <w:r>
        <w:rPr>
          <w:rFonts w:hint="eastAsia" w:eastAsia="仿宋_GB2312"/>
          <w:sz w:val="32"/>
          <w:szCs w:val="32"/>
          <w:highlight w:val="none"/>
          <w:lang w:eastAsia="zh-CN"/>
        </w:rPr>
        <w:t>减少</w:t>
      </w:r>
      <w:r>
        <w:rPr>
          <w:rFonts w:hint="eastAsia" w:eastAsia="仿宋_GB2312"/>
          <w:sz w:val="32"/>
          <w:szCs w:val="32"/>
          <w:highlight w:val="none"/>
          <w:u w:val="single"/>
          <w:lang w:val="en-US" w:eastAsia="zh-CN"/>
        </w:rPr>
        <w:t>215.46</w:t>
      </w:r>
      <w:r>
        <w:rPr>
          <w:rFonts w:eastAsia="仿宋_GB2312"/>
          <w:sz w:val="32"/>
          <w:szCs w:val="32"/>
          <w:highlight w:val="none"/>
        </w:rPr>
        <w:t>万元，</w:t>
      </w:r>
      <w:r>
        <w:rPr>
          <w:rFonts w:hint="eastAsia" w:eastAsia="仿宋_GB2312"/>
          <w:sz w:val="32"/>
          <w:szCs w:val="32"/>
          <w:highlight w:val="none"/>
          <w:lang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2024年预算</w:t>
      </w:r>
      <w:r>
        <w:rPr>
          <w:rFonts w:hint="eastAsia" w:ascii="仿宋_GB2312" w:hAnsi="仿宋_GB2312" w:eastAsia="仿宋_GB2312"/>
          <w:color w:val="auto"/>
          <w:sz w:val="32"/>
          <w:szCs w:val="24"/>
          <w:highlight w:val="none"/>
        </w:rPr>
        <w:t>不存在此项内容</w:t>
      </w:r>
      <w:r>
        <w:rPr>
          <w:rFonts w:eastAsia="仿宋_GB2312"/>
          <w:sz w:val="32"/>
          <w:szCs w:val="32"/>
          <w:highlight w:val="none"/>
        </w:rPr>
        <w:t>。</w:t>
      </w:r>
    </w:p>
    <w:p>
      <w:pPr>
        <w:pStyle w:val="10"/>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1357.25</w:t>
      </w:r>
      <w:r>
        <w:rPr>
          <w:rFonts w:hint="eastAsia" w:ascii="楷体" w:hAnsi="楷体" w:eastAsia="楷体" w:cs="楷体"/>
          <w:b/>
          <w:bCs/>
          <w:sz w:val="32"/>
          <w:szCs w:val="32"/>
          <w:highlight w:val="none"/>
        </w:rPr>
        <w:t>万元。包括：</w:t>
      </w:r>
    </w:p>
    <w:p>
      <w:pPr>
        <w:pStyle w:val="10"/>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1357.25</w:t>
      </w:r>
      <w:r>
        <w:rPr>
          <w:rFonts w:eastAsia="仿宋_GB2312"/>
          <w:sz w:val="32"/>
          <w:szCs w:val="32"/>
          <w:highlight w:val="none"/>
          <w:u w:val="single"/>
        </w:rPr>
        <w:t xml:space="preserve"> </w:t>
      </w:r>
      <w:r>
        <w:rPr>
          <w:rFonts w:eastAsia="仿宋_GB2312"/>
          <w:sz w:val="32"/>
          <w:szCs w:val="32"/>
          <w:highlight w:val="none"/>
        </w:rPr>
        <w:t>万元。</w:t>
      </w:r>
    </w:p>
    <w:p>
      <w:pPr>
        <w:pStyle w:val="10"/>
        <w:tabs>
          <w:tab w:val="left" w:pos="3288"/>
          <w:tab w:val="left" w:pos="5641"/>
          <w:tab w:val="left" w:pos="677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（1）一般公共服务（类）支出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710.46</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在职人员工资统发</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121.2</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21</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一是新增考录人员；二是工资普调；三是乡镇补贴标准提高</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（2）社会保障和就业（类）支出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154.19</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在职人员各项社会保障缴费</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60.82</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65</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一是新增考录人员；二是保险缴费基数上调</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（3）卫生健康（类）支出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47.2</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在职职工医疗保险缴费</w:t>
      </w:r>
      <w:r>
        <w:rPr>
          <w:rFonts w:eastAsia="仿宋_GB2312"/>
          <w:sz w:val="32"/>
          <w:szCs w:val="32"/>
          <w:highlight w:val="none"/>
        </w:rPr>
        <w:t>。与上年相比增加</w:t>
      </w:r>
      <w:r>
        <w:rPr>
          <w:rFonts w:hint="eastAsia" w:eastAsia="仿宋_GB2312"/>
          <w:sz w:val="32"/>
          <w:szCs w:val="32"/>
          <w:highlight w:val="none"/>
          <w:u w:val="single"/>
          <w:lang w:val="en-US" w:eastAsia="zh-CN"/>
        </w:rPr>
        <w:t>8.24</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21</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一是新增考录人员；二是保险缴费基数上调</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eastAsia="zh-CN"/>
        </w:rPr>
        <w:t>（</w:t>
      </w:r>
      <w:r>
        <w:rPr>
          <w:rFonts w:hint="eastAsia" w:eastAsia="仿宋_GB2312"/>
          <w:sz w:val="32"/>
          <w:szCs w:val="32"/>
          <w:highlight w:val="none"/>
          <w:lang w:val="en-US" w:eastAsia="zh-CN"/>
        </w:rPr>
        <w:t>4</w:t>
      </w:r>
      <w:r>
        <w:rPr>
          <w:rFonts w:hint="eastAsia" w:eastAsia="仿宋_GB2312"/>
          <w:sz w:val="32"/>
          <w:szCs w:val="32"/>
          <w:highlight w:val="none"/>
          <w:lang w:eastAsia="zh-CN"/>
        </w:rPr>
        <w:t>）</w:t>
      </w:r>
      <w:r>
        <w:rPr>
          <w:rFonts w:hint="eastAsia" w:eastAsia="仿宋_GB2312"/>
          <w:sz w:val="32"/>
          <w:szCs w:val="32"/>
          <w:highlight w:val="none"/>
          <w:lang w:val="en-US" w:eastAsia="zh-CN"/>
        </w:rPr>
        <w:t>住房保障（类）支出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54.81</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在职职工住房公积金缴费</w:t>
      </w:r>
      <w:r>
        <w:rPr>
          <w:rFonts w:eastAsia="仿宋_GB2312"/>
          <w:sz w:val="32"/>
          <w:szCs w:val="32"/>
          <w:highlight w:val="none"/>
        </w:rPr>
        <w:t>。与上年相比</w:t>
      </w:r>
      <w:r>
        <w:rPr>
          <w:rFonts w:hint="eastAsia" w:eastAsia="仿宋_GB2312"/>
          <w:sz w:val="32"/>
          <w:szCs w:val="32"/>
          <w:highlight w:val="none"/>
          <w:lang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8.52</w:t>
      </w:r>
      <w:r>
        <w:rPr>
          <w:rFonts w:eastAsia="仿宋_GB2312"/>
          <w:sz w:val="32"/>
          <w:szCs w:val="32"/>
          <w:highlight w:val="none"/>
          <w:u w:val="single"/>
        </w:rPr>
        <w:t xml:space="preserve"> </w:t>
      </w:r>
      <w:r>
        <w:rPr>
          <w:rFonts w:eastAsia="仿宋_GB2312"/>
          <w:sz w:val="32"/>
          <w:szCs w:val="32"/>
          <w:highlight w:val="none"/>
        </w:rPr>
        <w:t>万元，减少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2023年有保障性安居工程项目支出2024年无此项内容</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（5）农林水（类）支出</w:t>
      </w:r>
      <w:r>
        <w:rPr>
          <w:rFonts w:hint="eastAsia" w:eastAsia="仿宋_GB2312"/>
          <w:sz w:val="32"/>
          <w:szCs w:val="32"/>
          <w:highlight w:val="none"/>
          <w:u w:val="single"/>
          <w:lang w:val="en-US" w:eastAsia="zh-CN"/>
        </w:rPr>
        <w:t>390.58</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嘎查村行政运行和村干部工资</w:t>
      </w:r>
      <w:r>
        <w:rPr>
          <w:rFonts w:eastAsia="仿宋_GB2312"/>
          <w:sz w:val="32"/>
          <w:szCs w:val="32"/>
          <w:highlight w:val="none"/>
        </w:rPr>
        <w:t>。与上年相比减少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170.49</w:t>
      </w:r>
      <w:r>
        <w:rPr>
          <w:rFonts w:eastAsia="仿宋_GB2312"/>
          <w:sz w:val="32"/>
          <w:szCs w:val="32"/>
          <w:highlight w:val="none"/>
          <w:u w:val="single"/>
        </w:rPr>
        <w:t xml:space="preserve"> </w:t>
      </w:r>
      <w:r>
        <w:rPr>
          <w:rFonts w:eastAsia="仿宋_GB2312"/>
          <w:sz w:val="32"/>
          <w:szCs w:val="32"/>
          <w:highlight w:val="none"/>
        </w:rPr>
        <w:t>万元，减少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一是人员减少；二是无巩固脱贫攻坚成果农村基础设施建设项目支出；三是公用经费减少</w:t>
      </w:r>
      <w:r>
        <w:rPr>
          <w:rFonts w:eastAsia="仿宋_GB2312"/>
          <w:sz w:val="32"/>
          <w:szCs w:val="32"/>
          <w:highlight w:val="none"/>
        </w:rPr>
        <w:t>。</w:t>
      </w:r>
    </w:p>
    <w:p>
      <w:pPr>
        <w:pStyle w:val="10"/>
        <w:tabs>
          <w:tab w:val="left" w:pos="4112"/>
        </w:tabs>
        <w:spacing w:after="0" w:line="600" w:lineRule="exact"/>
        <w:ind w:firstLine="640" w:firstLineChars="200"/>
        <w:rPr>
          <w:rFonts w:eastAsia="仿宋_GB2312"/>
          <w:sz w:val="32"/>
          <w:szCs w:val="32"/>
          <w:highlight w:val="none"/>
        </w:rPr>
      </w:pPr>
      <w:r>
        <w:rPr>
          <w:rFonts w:eastAsia="仿宋_GB2312"/>
          <w:sz w:val="32"/>
          <w:szCs w:val="32"/>
          <w:highlight w:val="none"/>
        </w:rPr>
        <w:t>2．年终结转结余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万元，主要原因是</w:t>
      </w:r>
      <w:r>
        <w:rPr>
          <w:rFonts w:hint="eastAsia" w:ascii="仿宋_GB2312" w:hAnsi="仿宋_GB2312" w:eastAsia="仿宋_GB2312"/>
          <w:sz w:val="32"/>
          <w:szCs w:val="32"/>
          <w:highlight w:val="none"/>
          <w:lang w:eastAsia="zh-CN"/>
        </w:rPr>
        <w:t>本单位本年度无结转结余</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u w:val="single"/>
          <w:lang w:val="en-US" w:eastAsia="zh-CN"/>
        </w:rPr>
        <w:t>1357.25</w:t>
      </w:r>
      <w:r>
        <w:rPr>
          <w:rFonts w:eastAsia="仿宋_GB2312"/>
          <w:sz w:val="32"/>
          <w:szCs w:val="32"/>
          <w:highlight w:val="none"/>
          <w:u w:val="single"/>
        </w:rPr>
        <w:t xml:space="preserve"> </w:t>
      </w:r>
      <w:r>
        <w:rPr>
          <w:rFonts w:eastAsia="仿宋_GB2312"/>
          <w:sz w:val="32"/>
          <w:szCs w:val="32"/>
          <w:highlight w:val="none"/>
        </w:rPr>
        <w:t>万元，包括本年收入</w:t>
      </w:r>
      <w:r>
        <w:rPr>
          <w:rFonts w:hint="eastAsia" w:eastAsia="仿宋_GB2312"/>
          <w:sz w:val="32"/>
          <w:szCs w:val="32"/>
          <w:highlight w:val="none"/>
          <w:u w:val="single"/>
          <w:lang w:val="en-US" w:eastAsia="zh-CN"/>
        </w:rPr>
        <w:t>1357.25</w:t>
      </w:r>
      <w:r>
        <w:rPr>
          <w:rFonts w:eastAsia="仿宋_GB2312"/>
          <w:sz w:val="32"/>
          <w:szCs w:val="32"/>
          <w:highlight w:val="none"/>
        </w:rPr>
        <w:t>万元，上年结转结余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万元。其中：</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1357.25</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2"/>
        <w:tabs>
          <w:tab w:val="left" w:pos="0"/>
        </w:tabs>
        <w:ind w:left="0" w:leftChars="0" w:firstLine="0"/>
        <w:jc w:val="center"/>
        <w:rPr>
          <w:rFonts w:eastAsia="仿宋_GB2312"/>
          <w:sz w:val="32"/>
          <w:szCs w:val="32"/>
          <w:highlight w:val="none"/>
        </w:rPr>
      </w:pPr>
      <w:r>
        <w:rPr>
          <w:rFonts w:hint="eastAsia" w:eastAsia="仿宋_GB2312"/>
          <w:sz w:val="32"/>
          <w:szCs w:val="32"/>
          <w:highlight w:val="none"/>
          <w:lang w:eastAsia="zh-CN"/>
        </w:rPr>
        <w:drawing>
          <wp:inline distT="0" distB="0" distL="114300" distR="114300">
            <wp:extent cx="2999105" cy="1693545"/>
            <wp:effectExtent l="4445" t="4445" r="6350" b="1651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_GB2312"/>
          <w:color w:val="auto"/>
          <w:sz w:val="32"/>
          <w:szCs w:val="32"/>
          <w:highlight w:val="none"/>
          <w:u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hint="eastAsia" w:eastAsia="仿宋_GB2312"/>
          <w:sz w:val="32"/>
          <w:szCs w:val="32"/>
          <w:highlight w:val="none"/>
          <w:u w:val="single"/>
          <w:lang w:val="en-US" w:eastAsia="zh-CN"/>
        </w:rPr>
        <w:t>1357.25</w:t>
      </w:r>
      <w:r>
        <w:rPr>
          <w:rFonts w:eastAsia="仿宋_GB2312"/>
          <w:sz w:val="32"/>
          <w:szCs w:val="32"/>
          <w:highlight w:val="none"/>
        </w:rPr>
        <w:t>万元，其中</w:t>
      </w:r>
      <w:r>
        <w:rPr>
          <w:rFonts w:hint="eastAsia" w:eastAsia="仿宋_GB2312"/>
          <w:sz w:val="32"/>
          <w:szCs w:val="32"/>
          <w:highlight w:val="none"/>
          <w:lang w:eastAsia="zh-CN"/>
        </w:rPr>
        <w:t>：</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1357.25</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2"/>
        <w:ind w:left="0" w:leftChars="0" w:firstLine="220"/>
        <w:jc w:val="center"/>
        <w:rPr>
          <w:rFonts w:hint="default" w:eastAsia="仿宋_GB2312"/>
          <w:sz w:val="32"/>
          <w:szCs w:val="32"/>
          <w:highlight w:val="none"/>
        </w:rPr>
      </w:pPr>
      <w:r>
        <w:rPr>
          <w:rFonts w:hint="eastAsia" w:eastAsia="仿宋_GB2312"/>
          <w:sz w:val="32"/>
          <w:szCs w:val="32"/>
          <w:highlight w:val="none"/>
          <w:lang w:eastAsia="zh-CN"/>
        </w:rPr>
        <w:drawing>
          <wp:inline distT="0" distB="0" distL="114300" distR="114300">
            <wp:extent cx="2999105" cy="1693545"/>
            <wp:effectExtent l="4445" t="4445" r="6350"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ind w:left="0" w:leftChars="0" w:firstLine="220"/>
        <w:jc w:val="center"/>
        <w:rPr>
          <w:rFonts w:hint="default"/>
          <w:highlight w:val="none"/>
        </w:rPr>
      </w:pPr>
      <w:r>
        <w:rPr>
          <w:rFonts w:eastAsia="仿宋_GB2312"/>
          <w:sz w:val="32"/>
          <w:szCs w:val="32"/>
          <w:highlight w:val="none"/>
        </w:rPr>
        <w:t>图2.支出预算图</w:t>
      </w:r>
    </w:p>
    <w:p>
      <w:pPr>
        <w:pStyle w:val="10"/>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10"/>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年度财政拨款收、支总预算</w:t>
      </w:r>
      <w:r>
        <w:rPr>
          <w:rFonts w:hint="eastAsia" w:eastAsia="仿宋_GB2312"/>
          <w:sz w:val="32"/>
          <w:szCs w:val="32"/>
          <w:highlight w:val="none"/>
          <w:u w:val="single"/>
          <w:lang w:val="en-US" w:eastAsia="zh-CN"/>
        </w:rPr>
        <w:t>1357.25</w:t>
      </w:r>
      <w:r>
        <w:rPr>
          <w:rFonts w:eastAsia="仿宋_GB2312"/>
          <w:sz w:val="32"/>
          <w:szCs w:val="32"/>
          <w:highlight w:val="none"/>
        </w:rPr>
        <w:t>万元。与上年相比，财政拨款收、支总计各增加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8.27</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0.6</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一是新增考录人员；二是工资普调；三是乡镇补贴标准提高</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hint="eastAsia" w:eastAsia="仿宋_GB2312"/>
          <w:sz w:val="32"/>
          <w:szCs w:val="32"/>
          <w:highlight w:val="none"/>
          <w:u w:val="single"/>
          <w:lang w:val="en-US" w:eastAsia="zh-CN"/>
        </w:rPr>
        <w:t>1357.25</w:t>
      </w:r>
      <w:r>
        <w:rPr>
          <w:rFonts w:eastAsia="仿宋_GB2312"/>
          <w:sz w:val="32"/>
          <w:szCs w:val="32"/>
          <w:highlight w:val="none"/>
        </w:rPr>
        <w:t>万元，与上年相比增加</w:t>
      </w:r>
      <w:r>
        <w:rPr>
          <w:rFonts w:hint="eastAsia" w:eastAsia="仿宋_GB2312"/>
          <w:sz w:val="32"/>
          <w:szCs w:val="32"/>
          <w:highlight w:val="none"/>
          <w:lang w:val="en-US" w:eastAsia="zh-CN"/>
        </w:rPr>
        <w:t>8.27</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0.6</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10"/>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（一）一般公共服务（类）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rPr>
        <w:t>一般公共服务类年初预算数为</w:t>
      </w:r>
      <w:r>
        <w:rPr>
          <w:rFonts w:hint="eastAsia" w:eastAsia="仿宋_GB2312"/>
          <w:sz w:val="32"/>
          <w:szCs w:val="32"/>
          <w:highlight w:val="none"/>
          <w:u w:val="single"/>
          <w:lang w:val="en-US" w:eastAsia="zh-CN"/>
        </w:rPr>
        <w:t>710.46</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121.2</w:t>
      </w:r>
      <w:r>
        <w:rPr>
          <w:rFonts w:eastAsia="仿宋_GB2312"/>
          <w:sz w:val="32"/>
          <w:szCs w:val="32"/>
          <w:highlight w:val="none"/>
        </w:rPr>
        <w:t>万元</w:t>
      </w:r>
      <w:r>
        <w:rPr>
          <w:rFonts w:hint="eastAsia" w:eastAsia="仿宋_GB2312"/>
          <w:sz w:val="32"/>
          <w:szCs w:val="32"/>
          <w:highlight w:val="none"/>
        </w:rPr>
        <w:t>。其中：</w:t>
      </w:r>
    </w:p>
    <w:p>
      <w:pPr>
        <w:pStyle w:val="10"/>
        <w:numPr>
          <w:ilvl w:val="0"/>
          <w:numId w:val="2"/>
        </w:numPr>
        <w:spacing w:after="0" w:line="600" w:lineRule="exact"/>
        <w:ind w:firstLine="640" w:firstLineChars="200"/>
        <w:rPr>
          <w:rFonts w:eastAsia="仿宋_GB2312"/>
          <w:sz w:val="32"/>
          <w:szCs w:val="32"/>
          <w:highlight w:val="none"/>
        </w:rPr>
      </w:pPr>
      <w:r>
        <w:rPr>
          <w:rFonts w:eastAsia="仿宋_GB2312"/>
          <w:sz w:val="32"/>
          <w:szCs w:val="32"/>
          <w:highlight w:val="none"/>
        </w:rPr>
        <w:t>人大事务（款）行政运行（项）。年初预算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eastAsia="zh-CN"/>
        </w:rPr>
        <w:t>变动原因：人大事物支出，预算增加</w:t>
      </w:r>
      <w:r>
        <w:rPr>
          <w:rFonts w:eastAsia="仿宋_GB2312"/>
          <w:sz w:val="32"/>
          <w:szCs w:val="32"/>
          <w:highlight w:val="none"/>
        </w:rPr>
        <w:t>。</w:t>
      </w:r>
    </w:p>
    <w:p>
      <w:pPr>
        <w:pStyle w:val="10"/>
        <w:numPr>
          <w:ilvl w:val="0"/>
          <w:numId w:val="2"/>
        </w:numPr>
        <w:spacing w:after="0" w:line="600" w:lineRule="exact"/>
        <w:ind w:firstLine="640" w:firstLineChars="200"/>
        <w:rPr>
          <w:rFonts w:eastAsia="仿宋_GB2312"/>
          <w:sz w:val="32"/>
          <w:szCs w:val="32"/>
          <w:highlight w:val="none"/>
        </w:rPr>
      </w:pPr>
      <w:r>
        <w:rPr>
          <w:rFonts w:eastAsia="仿宋_GB2312"/>
          <w:sz w:val="32"/>
          <w:szCs w:val="32"/>
          <w:highlight w:val="none"/>
        </w:rPr>
        <w:t>人大事务（款）</w:t>
      </w:r>
      <w:r>
        <w:rPr>
          <w:rFonts w:hint="eastAsia" w:eastAsia="仿宋_GB2312"/>
          <w:sz w:val="32"/>
          <w:szCs w:val="32"/>
          <w:highlight w:val="none"/>
          <w:lang w:val="en-US" w:eastAsia="zh-CN"/>
        </w:rPr>
        <w:t>代表工作（项）年初预算8.7万元，与上年相比增加8.7万元，增长100%。</w:t>
      </w:r>
      <w:r>
        <w:rPr>
          <w:rFonts w:eastAsia="仿宋_GB2312"/>
          <w:sz w:val="32"/>
          <w:szCs w:val="32"/>
          <w:highlight w:val="none"/>
        </w:rPr>
        <w:t>变动原因：</w:t>
      </w:r>
      <w:r>
        <w:rPr>
          <w:rFonts w:hint="eastAsia" w:eastAsia="仿宋_GB2312"/>
          <w:sz w:val="32"/>
          <w:szCs w:val="32"/>
          <w:highlight w:val="none"/>
          <w:lang w:eastAsia="zh-CN"/>
        </w:rPr>
        <w:t>人大事物支出，预算增加</w:t>
      </w:r>
      <w:r>
        <w:rPr>
          <w:rFonts w:eastAsia="仿宋_GB2312"/>
          <w:sz w:val="32"/>
          <w:szCs w:val="32"/>
          <w:highlight w:val="none"/>
        </w:rPr>
        <w:t>。</w:t>
      </w:r>
    </w:p>
    <w:p>
      <w:pPr>
        <w:pStyle w:val="10"/>
        <w:numPr>
          <w:ilvl w:val="0"/>
          <w:numId w:val="2"/>
        </w:numPr>
        <w:spacing w:after="0" w:line="600" w:lineRule="exact"/>
        <w:ind w:left="0" w:leftChars="0" w:firstLine="640" w:firstLineChars="200"/>
        <w:rPr>
          <w:rFonts w:hint="eastAsia" w:ascii="仿宋_GB2312" w:hAnsi="仿宋_GB2312" w:eastAsia="仿宋_GB2312"/>
          <w:sz w:val="32"/>
          <w:szCs w:val="32"/>
          <w:highlight w:val="none"/>
          <w:lang w:eastAsia="zh-CN"/>
        </w:rPr>
      </w:pPr>
      <w:r>
        <w:rPr>
          <w:rFonts w:hint="eastAsia" w:ascii="仿宋_GB2312" w:hAnsi="仿宋_GB2312" w:eastAsia="仿宋_GB2312"/>
          <w:color w:val="auto"/>
          <w:sz w:val="32"/>
          <w:szCs w:val="32"/>
          <w:highlight w:val="none"/>
          <w:lang w:eastAsia="zh-CN"/>
        </w:rPr>
        <w:t>政府办公厅(室)及相关机构事务</w:t>
      </w:r>
      <w:r>
        <w:rPr>
          <w:rFonts w:hint="eastAsia" w:ascii="仿宋_GB2312" w:eastAsia="仿宋_GB2312" w:cs="仿宋_GB2312"/>
          <w:kern w:val="0"/>
          <w:sz w:val="32"/>
          <w:szCs w:val="32"/>
          <w:highlight w:val="none"/>
        </w:rPr>
        <w:t>（款）行政运行（项）</w:t>
      </w:r>
      <w:r>
        <w:rPr>
          <w:rFonts w:hint="eastAsia" w:ascii="仿宋_GB2312" w:hAnsi="仿宋_GB2312" w:eastAsia="仿宋_GB2312"/>
          <w:color w:val="auto"/>
          <w:sz w:val="32"/>
          <w:szCs w:val="32"/>
          <w:highlight w:val="none"/>
          <w:lang w:eastAsia="zh-CN"/>
        </w:rPr>
        <w:t>。年初预算</w:t>
      </w:r>
      <w:r>
        <w:rPr>
          <w:rFonts w:hint="eastAsia" w:ascii="仿宋_GB2312" w:hAnsi="仿宋_GB2312" w:eastAsia="仿宋_GB2312"/>
          <w:color w:val="auto"/>
          <w:sz w:val="32"/>
          <w:szCs w:val="32"/>
          <w:highlight w:val="none"/>
          <w:lang w:val="en-US" w:eastAsia="zh-CN"/>
        </w:rPr>
        <w:t>412.85万元，与上</w:t>
      </w:r>
      <w:r>
        <w:rPr>
          <w:rFonts w:hint="eastAsia" w:ascii="仿宋_GB2312" w:hAnsi="仿宋_GB2312" w:eastAsia="仿宋_GB2312"/>
          <w:sz w:val="32"/>
          <w:szCs w:val="32"/>
          <w:highlight w:val="none"/>
          <w:lang w:val="en-US" w:eastAsia="zh-CN"/>
        </w:rPr>
        <w:t>年相比增加55.85万元，增长16%.变动原因：</w:t>
      </w:r>
      <w:r>
        <w:rPr>
          <w:rFonts w:hint="eastAsia" w:ascii="仿宋_GB2312" w:hAnsi="仿宋_GB2312" w:eastAsia="仿宋_GB2312"/>
          <w:sz w:val="32"/>
          <w:szCs w:val="32"/>
          <w:highlight w:val="none"/>
          <w:lang w:eastAsia="zh-CN"/>
        </w:rPr>
        <w:t>一是新增考录人员；二是工资普调；三是乡镇补贴标准提高。</w:t>
      </w:r>
    </w:p>
    <w:p>
      <w:pPr>
        <w:pStyle w:val="10"/>
        <w:numPr>
          <w:ilvl w:val="0"/>
          <w:numId w:val="2"/>
        </w:numPr>
        <w:spacing w:after="0" w:line="600" w:lineRule="exact"/>
        <w:ind w:left="0" w:leftChars="0" w:firstLine="640" w:firstLineChars="200"/>
        <w:rPr>
          <w:rFonts w:hint="eastAsia" w:ascii="仿宋_GB2312" w:hAnsi="仿宋_GB2312" w:eastAsia="仿宋_GB2312"/>
          <w:sz w:val="32"/>
          <w:szCs w:val="32"/>
          <w:highlight w:val="none"/>
          <w:lang w:eastAsia="zh-CN"/>
        </w:rPr>
      </w:pPr>
      <w:r>
        <w:rPr>
          <w:rFonts w:hint="eastAsia" w:ascii="仿宋_GB2312" w:hAnsi="仿宋_GB2312" w:eastAsia="仿宋_GB2312"/>
          <w:color w:val="auto"/>
          <w:sz w:val="32"/>
          <w:szCs w:val="32"/>
          <w:highlight w:val="none"/>
          <w:lang w:eastAsia="zh-CN"/>
        </w:rPr>
        <w:t>政府办公厅(室)及相关机构事务</w:t>
      </w:r>
      <w:r>
        <w:rPr>
          <w:rFonts w:hint="eastAsia" w:ascii="仿宋_GB2312" w:eastAsia="仿宋_GB2312" w:cs="仿宋_GB2312"/>
          <w:kern w:val="0"/>
          <w:sz w:val="32"/>
          <w:szCs w:val="32"/>
          <w:highlight w:val="none"/>
        </w:rPr>
        <w:t>（款）</w:t>
      </w:r>
      <w:r>
        <w:rPr>
          <w:rFonts w:hint="eastAsia" w:ascii="仿宋_GB2312" w:eastAsia="仿宋_GB2312" w:cs="仿宋_GB2312"/>
          <w:kern w:val="0"/>
          <w:sz w:val="32"/>
          <w:szCs w:val="32"/>
          <w:highlight w:val="none"/>
          <w:lang w:eastAsia="zh-CN"/>
        </w:rPr>
        <w:t>事业</w:t>
      </w:r>
      <w:r>
        <w:rPr>
          <w:rFonts w:hint="eastAsia" w:ascii="仿宋_GB2312" w:eastAsia="仿宋_GB2312" w:cs="仿宋_GB2312"/>
          <w:kern w:val="0"/>
          <w:sz w:val="32"/>
          <w:szCs w:val="32"/>
          <w:highlight w:val="none"/>
        </w:rPr>
        <w:t>运行（项）</w:t>
      </w:r>
      <w:r>
        <w:rPr>
          <w:rFonts w:hint="eastAsia" w:ascii="仿宋_GB2312" w:hAnsi="仿宋_GB2312" w:eastAsia="仿宋_GB2312"/>
          <w:color w:val="auto"/>
          <w:sz w:val="32"/>
          <w:szCs w:val="32"/>
          <w:highlight w:val="none"/>
          <w:lang w:eastAsia="zh-CN"/>
        </w:rPr>
        <w:t>。年初预算</w:t>
      </w:r>
      <w:r>
        <w:rPr>
          <w:rFonts w:hint="eastAsia" w:ascii="仿宋_GB2312" w:hAnsi="仿宋_GB2312" w:eastAsia="仿宋_GB2312"/>
          <w:color w:val="auto"/>
          <w:sz w:val="32"/>
          <w:szCs w:val="32"/>
          <w:highlight w:val="none"/>
          <w:lang w:val="en-US" w:eastAsia="zh-CN"/>
        </w:rPr>
        <w:t>283.92万元，与上</w:t>
      </w:r>
      <w:r>
        <w:rPr>
          <w:rFonts w:hint="eastAsia" w:ascii="仿宋_GB2312" w:hAnsi="仿宋_GB2312" w:eastAsia="仿宋_GB2312"/>
          <w:sz w:val="32"/>
          <w:szCs w:val="32"/>
          <w:highlight w:val="none"/>
          <w:lang w:val="en-US" w:eastAsia="zh-CN"/>
        </w:rPr>
        <w:t>年相比增加61.67万元，增长28%.变动原因：</w:t>
      </w:r>
      <w:r>
        <w:rPr>
          <w:rFonts w:hint="eastAsia" w:ascii="仿宋_GB2312" w:hAnsi="仿宋_GB2312" w:eastAsia="仿宋_GB2312"/>
          <w:sz w:val="32"/>
          <w:szCs w:val="32"/>
          <w:highlight w:val="none"/>
          <w:lang w:eastAsia="zh-CN"/>
        </w:rPr>
        <w:t>一是新增考录人员；二是工资普调；三是乡镇补贴标准提高。</w:t>
      </w:r>
    </w:p>
    <w:p>
      <w:pPr>
        <w:pStyle w:val="10"/>
        <w:numPr>
          <w:ilvl w:val="0"/>
          <w:numId w:val="0"/>
        </w:numPr>
        <w:tabs>
          <w:tab w:val="left" w:pos="4275"/>
        </w:tabs>
        <w:spacing w:after="0" w:line="600" w:lineRule="exact"/>
        <w:ind w:firstLine="643" w:firstLineChars="20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（二）社会保障和就业支出（类）</w:t>
      </w:r>
    </w:p>
    <w:p>
      <w:pPr>
        <w:pStyle w:val="10"/>
        <w:spacing w:after="0"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1.人力资源和社会保障管理事务（款）</w:t>
      </w:r>
      <w:r>
        <w:rPr>
          <w:rFonts w:hint="eastAsia" w:eastAsia="仿宋_GB2312"/>
          <w:sz w:val="32"/>
          <w:szCs w:val="32"/>
          <w:highlight w:val="none"/>
        </w:rPr>
        <w:t>其他人力资源和社会保障管理事务支出</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5.33</w:t>
      </w:r>
      <w:r>
        <w:rPr>
          <w:rFonts w:eastAsia="仿宋_GB2312"/>
          <w:sz w:val="32"/>
          <w:szCs w:val="32"/>
          <w:highlight w:val="none"/>
        </w:rPr>
        <w:t>万元，与上年相比</w:t>
      </w:r>
      <w:r>
        <w:rPr>
          <w:rFonts w:hint="eastAsia" w:eastAsia="仿宋_GB2312"/>
          <w:sz w:val="32"/>
          <w:szCs w:val="32"/>
          <w:highlight w:val="none"/>
          <w:lang w:eastAsia="zh-CN"/>
        </w:rPr>
        <w:t>减少</w:t>
      </w:r>
      <w:r>
        <w:rPr>
          <w:rFonts w:hint="eastAsia" w:eastAsia="仿宋_GB2312"/>
          <w:sz w:val="32"/>
          <w:szCs w:val="32"/>
          <w:highlight w:val="none"/>
          <w:u w:val="single"/>
          <w:lang w:val="en-US" w:eastAsia="zh-CN"/>
        </w:rPr>
        <w:t>1.32</w:t>
      </w:r>
      <w:r>
        <w:rPr>
          <w:rFonts w:eastAsia="仿宋_GB2312"/>
          <w:sz w:val="32"/>
          <w:szCs w:val="32"/>
          <w:highlight w:val="none"/>
        </w:rPr>
        <w:t>万元，</w:t>
      </w:r>
      <w:r>
        <w:rPr>
          <w:rFonts w:hint="eastAsia" w:eastAsia="仿宋_GB2312"/>
          <w:sz w:val="32"/>
          <w:szCs w:val="32"/>
          <w:highlight w:val="none"/>
          <w:lang w:eastAsia="zh-CN"/>
        </w:rPr>
        <w:t>减少</w:t>
      </w:r>
      <w:r>
        <w:rPr>
          <w:rFonts w:hint="eastAsia" w:eastAsia="仿宋_GB2312"/>
          <w:sz w:val="32"/>
          <w:szCs w:val="32"/>
          <w:highlight w:val="none"/>
          <w:u w:val="single"/>
          <w:lang w:val="en-US" w:eastAsia="zh-CN"/>
        </w:rPr>
        <w:t>20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人员减少</w:t>
      </w:r>
    </w:p>
    <w:p>
      <w:pPr>
        <w:pStyle w:val="10"/>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2.行政事业单位养老支出（款）机关事业单位基本养老保险缴费支出（项）。年初预算：88.85万元，与上年相比增加15.42万元，增长19%。变动原因</w:t>
      </w:r>
      <w:r>
        <w:rPr>
          <w:rFonts w:hint="eastAsia" w:ascii="仿宋_GB2312" w:hAnsi="仿宋_GB2312" w:eastAsia="仿宋_GB2312"/>
          <w:sz w:val="32"/>
          <w:szCs w:val="32"/>
          <w:highlight w:val="none"/>
          <w:lang w:val="en-US" w:eastAsia="zh-CN"/>
        </w:rPr>
        <w:t>：</w:t>
      </w:r>
      <w:r>
        <w:rPr>
          <w:rFonts w:hint="eastAsia" w:ascii="仿宋_GB2312" w:hAnsi="仿宋_GB2312" w:eastAsia="仿宋_GB2312"/>
          <w:sz w:val="32"/>
          <w:szCs w:val="32"/>
          <w:highlight w:val="none"/>
          <w:lang w:eastAsia="zh-CN"/>
        </w:rPr>
        <w:t>一是新增考录人员；二是工资普调；三是乡镇补贴标准提高。</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3.行政事业单位养老支出（款）机关事业单位职业年金缴费支出（项）。年初预算：54.6万元，与上年相比增加46.8万元，增长85%。变动原因：</w:t>
      </w:r>
      <w:r>
        <w:rPr>
          <w:rFonts w:hint="eastAsia" w:ascii="仿宋_GB2312" w:hAnsi="仿宋_GB2312" w:eastAsia="仿宋_GB2312"/>
          <w:sz w:val="32"/>
          <w:szCs w:val="32"/>
          <w:highlight w:val="none"/>
          <w:lang w:eastAsia="zh-CN"/>
        </w:rPr>
        <w:t>一是新增考入人员；二是工资普调；三是乡镇补贴标准提高</w:t>
      </w:r>
      <w:r>
        <w:rPr>
          <w:rFonts w:eastAsia="仿宋_GB2312"/>
          <w:sz w:val="32"/>
          <w:szCs w:val="32"/>
          <w:highlight w:val="none"/>
        </w:rPr>
        <w:t>。</w:t>
      </w:r>
    </w:p>
    <w:p>
      <w:pPr>
        <w:pStyle w:val="10"/>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4.其他社会保障和就业支出（款）其他社会保障和就业支出（项）。年初预算：5.4万元，与上年相比增加1.61万元，增长42%。变动原因：人员增加。</w:t>
      </w:r>
    </w:p>
    <w:p>
      <w:pPr>
        <w:pStyle w:val="10"/>
        <w:numPr>
          <w:ilvl w:val="0"/>
          <w:numId w:val="3"/>
        </w:numPr>
        <w:tabs>
          <w:tab w:val="left" w:pos="4275"/>
        </w:tabs>
        <w:spacing w:after="0" w:line="600" w:lineRule="exact"/>
        <w:ind w:left="-223" w:leftChars="0" w:firstLine="643" w:firstLineChars="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卫生健康支出（类）</w:t>
      </w:r>
    </w:p>
    <w:p>
      <w:pPr>
        <w:pStyle w:val="10"/>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行政事业单位医疗（款）</w:t>
      </w:r>
      <w:r>
        <w:rPr>
          <w:rFonts w:hint="eastAsia" w:eastAsia="仿宋_GB2312"/>
          <w:sz w:val="32"/>
          <w:szCs w:val="32"/>
          <w:highlight w:val="none"/>
        </w:rPr>
        <w:t>行政单位医疗</w:t>
      </w:r>
      <w:r>
        <w:rPr>
          <w:rFonts w:eastAsia="仿宋_GB2312"/>
          <w:sz w:val="32"/>
          <w:szCs w:val="32"/>
          <w:highlight w:val="none"/>
        </w:rPr>
        <w:t>（项）。年初预算</w:t>
      </w:r>
      <w:r>
        <w:rPr>
          <w:rFonts w:hint="eastAsia" w:eastAsia="仿宋_GB2312"/>
          <w:sz w:val="32"/>
          <w:szCs w:val="32"/>
          <w:highlight w:val="none"/>
          <w:u w:val="single"/>
          <w:lang w:val="en-US" w:eastAsia="zh-CN"/>
        </w:rPr>
        <w:t>23.20</w:t>
      </w:r>
      <w:r>
        <w:rPr>
          <w:rFonts w:eastAsia="仿宋_GB2312"/>
          <w:sz w:val="32"/>
          <w:szCs w:val="32"/>
          <w:highlight w:val="none"/>
        </w:rPr>
        <w:t>万元，与上年相比增加</w:t>
      </w:r>
      <w:r>
        <w:rPr>
          <w:rFonts w:hint="eastAsia" w:eastAsia="仿宋_GB2312"/>
          <w:sz w:val="32"/>
          <w:szCs w:val="32"/>
          <w:highlight w:val="none"/>
          <w:u w:val="single"/>
          <w:lang w:val="en-US" w:eastAsia="zh-CN"/>
        </w:rPr>
        <w:t>2.13</w:t>
      </w:r>
      <w:r>
        <w:rPr>
          <w:rFonts w:eastAsia="仿宋_GB2312"/>
          <w:sz w:val="32"/>
          <w:szCs w:val="32"/>
          <w:highlight w:val="none"/>
        </w:rPr>
        <w:t>万元，增长</w:t>
      </w:r>
      <w:r>
        <w:rPr>
          <w:rFonts w:hint="eastAsia" w:eastAsia="仿宋_GB2312"/>
          <w:sz w:val="32"/>
          <w:szCs w:val="32"/>
          <w:highlight w:val="none"/>
          <w:u w:val="single"/>
          <w:lang w:val="en-US" w:eastAsia="zh-CN"/>
        </w:rPr>
        <w:t>10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一是新增考入人员；二是医疗保险基数上调</w:t>
      </w:r>
      <w:r>
        <w:rPr>
          <w:rFonts w:eastAsia="仿宋_GB2312"/>
          <w:sz w:val="32"/>
          <w:szCs w:val="32"/>
          <w:highlight w:val="none"/>
        </w:rPr>
        <w:t>。</w:t>
      </w:r>
    </w:p>
    <w:p>
      <w:pPr>
        <w:pStyle w:val="10"/>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行政事业单位医疗（款）</w:t>
      </w:r>
      <w:r>
        <w:rPr>
          <w:rFonts w:hint="eastAsia" w:eastAsia="仿宋_GB2312"/>
          <w:sz w:val="32"/>
          <w:szCs w:val="32"/>
          <w:highlight w:val="none"/>
        </w:rPr>
        <w:t>事业单位医疗</w:t>
      </w:r>
      <w:r>
        <w:rPr>
          <w:rFonts w:eastAsia="仿宋_GB2312"/>
          <w:sz w:val="32"/>
          <w:szCs w:val="32"/>
          <w:highlight w:val="none"/>
        </w:rPr>
        <w:t>（项）。年初预算</w:t>
      </w:r>
      <w:r>
        <w:rPr>
          <w:rFonts w:hint="eastAsia" w:eastAsia="仿宋_GB2312"/>
          <w:sz w:val="32"/>
          <w:szCs w:val="32"/>
          <w:highlight w:val="none"/>
          <w:u w:val="single"/>
          <w:lang w:val="en-US" w:eastAsia="zh-CN"/>
        </w:rPr>
        <w:t>24</w:t>
      </w:r>
      <w:r>
        <w:rPr>
          <w:rFonts w:eastAsia="仿宋_GB2312"/>
          <w:sz w:val="32"/>
          <w:szCs w:val="32"/>
          <w:highlight w:val="none"/>
        </w:rPr>
        <w:t>万元，与上年相比增加</w:t>
      </w:r>
      <w:r>
        <w:rPr>
          <w:rFonts w:hint="eastAsia" w:eastAsia="仿宋_GB2312"/>
          <w:sz w:val="32"/>
          <w:szCs w:val="32"/>
          <w:highlight w:val="none"/>
          <w:u w:val="single"/>
          <w:lang w:val="en-US" w:eastAsia="zh-CN"/>
        </w:rPr>
        <w:t>6.11</w:t>
      </w:r>
      <w:r>
        <w:rPr>
          <w:rFonts w:eastAsia="仿宋_GB2312"/>
          <w:sz w:val="32"/>
          <w:szCs w:val="32"/>
          <w:highlight w:val="none"/>
        </w:rPr>
        <w:t>万元，增长</w:t>
      </w:r>
      <w:r>
        <w:rPr>
          <w:rFonts w:hint="eastAsia" w:eastAsia="仿宋_GB2312"/>
          <w:sz w:val="32"/>
          <w:szCs w:val="32"/>
          <w:highlight w:val="none"/>
          <w:u w:val="single"/>
          <w:lang w:val="en-US" w:eastAsia="zh-CN"/>
        </w:rPr>
        <w:t>34</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一是新增考入人员；二是医疗保险基数上调</w:t>
      </w:r>
      <w:r>
        <w:rPr>
          <w:rFonts w:eastAsia="仿宋_GB2312"/>
          <w:sz w:val="32"/>
          <w:szCs w:val="32"/>
          <w:highlight w:val="none"/>
        </w:rPr>
        <w:t>。</w:t>
      </w:r>
    </w:p>
    <w:p>
      <w:pPr>
        <w:pStyle w:val="10"/>
        <w:numPr>
          <w:ilvl w:val="0"/>
          <w:numId w:val="3"/>
        </w:numPr>
        <w:tabs>
          <w:tab w:val="left" w:pos="4275"/>
        </w:tabs>
        <w:spacing w:after="0" w:line="600" w:lineRule="exact"/>
        <w:ind w:left="-223" w:leftChars="0" w:firstLine="643" w:firstLineChars="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住房保障支出（类）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1.保障性安居工程支出（款）廉租住房</w:t>
      </w:r>
      <w:r>
        <w:rPr>
          <w:rFonts w:eastAsia="仿宋_GB2312"/>
          <w:sz w:val="32"/>
          <w:szCs w:val="32"/>
          <w:highlight w:val="none"/>
        </w:rPr>
        <w:t>（项）。年初预算</w:t>
      </w:r>
      <w:r>
        <w:rPr>
          <w:rFonts w:hint="eastAsia" w:eastAsia="仿宋_GB2312"/>
          <w:sz w:val="32"/>
          <w:szCs w:val="32"/>
          <w:highlight w:val="none"/>
          <w:u w:val="single"/>
          <w:lang w:val="en-US" w:eastAsia="zh-CN"/>
        </w:rPr>
        <w:t>0</w:t>
      </w:r>
      <w:r>
        <w:rPr>
          <w:rFonts w:eastAsia="仿宋_GB2312"/>
          <w:sz w:val="32"/>
          <w:szCs w:val="32"/>
          <w:highlight w:val="none"/>
        </w:rPr>
        <w:t>万元，与上年相比减少</w:t>
      </w:r>
      <w:r>
        <w:rPr>
          <w:rFonts w:hint="eastAsia" w:eastAsia="仿宋_GB2312"/>
          <w:sz w:val="32"/>
          <w:szCs w:val="32"/>
          <w:highlight w:val="none"/>
          <w:u w:val="single"/>
          <w:lang w:val="en-US" w:eastAsia="zh-CN"/>
        </w:rPr>
        <w:t>17.44</w:t>
      </w:r>
      <w:r>
        <w:rPr>
          <w:rFonts w:eastAsia="仿宋_GB2312"/>
          <w:sz w:val="32"/>
          <w:szCs w:val="32"/>
          <w:highlight w:val="none"/>
        </w:rPr>
        <w:t>万元，减少</w:t>
      </w:r>
      <w:r>
        <w:rPr>
          <w:rFonts w:hint="eastAsia" w:eastAsia="仿宋_GB2312"/>
          <w:sz w:val="32"/>
          <w:szCs w:val="32"/>
          <w:highlight w:val="none"/>
          <w:u w:val="singl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2024年无</w:t>
      </w:r>
      <w:r>
        <w:rPr>
          <w:rFonts w:hint="eastAsia" w:eastAsia="仿宋_GB2312"/>
          <w:sz w:val="32"/>
          <w:szCs w:val="32"/>
          <w:highlight w:val="none"/>
          <w:lang w:val="en-US" w:eastAsia="zh-CN"/>
        </w:rPr>
        <w:t>保障性安居工程支出（款）廉租住房</w:t>
      </w:r>
      <w:r>
        <w:rPr>
          <w:rFonts w:eastAsia="仿宋_GB2312"/>
          <w:sz w:val="32"/>
          <w:szCs w:val="32"/>
          <w:highlight w:val="none"/>
        </w:rPr>
        <w:t>（项）</w:t>
      </w:r>
      <w:r>
        <w:rPr>
          <w:rFonts w:hint="eastAsia" w:eastAsia="仿宋_GB2312"/>
          <w:sz w:val="32"/>
          <w:szCs w:val="32"/>
          <w:highlight w:val="none"/>
          <w:lang w:eastAsia="zh-CN"/>
        </w:rPr>
        <w:t>预算</w:t>
      </w:r>
      <w:r>
        <w:rPr>
          <w:rFonts w:eastAsia="仿宋_GB2312"/>
          <w:sz w:val="32"/>
          <w:szCs w:val="32"/>
          <w:highlight w:val="none"/>
        </w:rPr>
        <w:t>。</w:t>
      </w:r>
    </w:p>
    <w:p>
      <w:pPr>
        <w:pStyle w:val="10"/>
        <w:spacing w:after="0" w:line="600" w:lineRule="exact"/>
        <w:ind w:firstLine="640" w:firstLineChars="200"/>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2.住房改革支出（款）住房公积金</w:t>
      </w:r>
      <w:r>
        <w:rPr>
          <w:rFonts w:eastAsia="仿宋_GB2312"/>
          <w:sz w:val="32"/>
          <w:szCs w:val="32"/>
          <w:highlight w:val="none"/>
        </w:rPr>
        <w:t>（项）。年初预算</w:t>
      </w:r>
      <w:r>
        <w:rPr>
          <w:rFonts w:hint="eastAsia" w:eastAsia="仿宋_GB2312"/>
          <w:sz w:val="32"/>
          <w:szCs w:val="32"/>
          <w:highlight w:val="none"/>
          <w:u w:val="single"/>
          <w:lang w:val="en-US" w:eastAsia="zh-CN"/>
        </w:rPr>
        <w:t>54.81</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8.92</w:t>
      </w:r>
      <w:r>
        <w:rPr>
          <w:rFonts w:eastAsia="仿宋_GB2312"/>
          <w:sz w:val="32"/>
          <w:szCs w:val="32"/>
          <w:highlight w:val="none"/>
        </w:rPr>
        <w:t>万元，增长</w:t>
      </w:r>
      <w:r>
        <w:rPr>
          <w:rFonts w:hint="eastAsia" w:eastAsia="仿宋_GB2312"/>
          <w:sz w:val="32"/>
          <w:szCs w:val="32"/>
          <w:highlight w:val="none"/>
          <w:u w:val="single"/>
          <w:lang w:val="en-US" w:eastAsia="zh-CN"/>
        </w:rPr>
        <w:t>19</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一是新增考入人员；二是住房公积金基数上调</w:t>
      </w:r>
      <w:r>
        <w:rPr>
          <w:rFonts w:eastAsia="仿宋_GB2312"/>
          <w:sz w:val="32"/>
          <w:szCs w:val="32"/>
          <w:highlight w:val="none"/>
        </w:rPr>
        <w:t>。</w:t>
      </w:r>
    </w:p>
    <w:p>
      <w:pPr>
        <w:pStyle w:val="10"/>
        <w:numPr>
          <w:ilvl w:val="0"/>
          <w:numId w:val="3"/>
        </w:numPr>
        <w:tabs>
          <w:tab w:val="left" w:pos="4275"/>
        </w:tabs>
        <w:spacing w:after="0" w:line="600" w:lineRule="exact"/>
        <w:ind w:left="-223" w:leftChars="0" w:firstLine="643" w:firstLineChars="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农林水支出（类）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1.农业农村（款）</w:t>
      </w:r>
      <w:r>
        <w:rPr>
          <w:rFonts w:eastAsia="仿宋_GB2312"/>
          <w:sz w:val="32"/>
          <w:szCs w:val="32"/>
          <w:highlight w:val="none"/>
        </w:rPr>
        <w:t>行政运行（项）。年初预算</w:t>
      </w:r>
      <w:r>
        <w:rPr>
          <w:rFonts w:hint="eastAsia" w:eastAsia="仿宋_GB2312"/>
          <w:sz w:val="32"/>
          <w:szCs w:val="32"/>
          <w:highlight w:val="none"/>
          <w:u w:val="single"/>
          <w:lang w:val="en-US" w:eastAsia="zh-CN"/>
        </w:rPr>
        <w:t>390.58</w:t>
      </w:r>
      <w:r>
        <w:rPr>
          <w:rFonts w:eastAsia="仿宋_GB2312"/>
          <w:sz w:val="32"/>
          <w:szCs w:val="32"/>
          <w:highlight w:val="none"/>
        </w:rPr>
        <w:t>万元，与上年相比减少</w:t>
      </w:r>
      <w:r>
        <w:rPr>
          <w:rFonts w:hint="eastAsia" w:eastAsia="仿宋_GB2312"/>
          <w:sz w:val="32"/>
          <w:szCs w:val="32"/>
          <w:highlight w:val="none"/>
          <w:u w:val="single"/>
          <w:lang w:val="en-US" w:eastAsia="zh-CN"/>
        </w:rPr>
        <w:t>170.49</w:t>
      </w:r>
      <w:r>
        <w:rPr>
          <w:rFonts w:eastAsia="仿宋_GB2312"/>
          <w:sz w:val="32"/>
          <w:szCs w:val="32"/>
          <w:highlight w:val="none"/>
        </w:rPr>
        <w:t>万元，减少</w:t>
      </w:r>
      <w:r>
        <w:rPr>
          <w:rFonts w:hint="eastAsia" w:eastAsia="仿宋_GB2312"/>
          <w:sz w:val="32"/>
          <w:szCs w:val="32"/>
          <w:highlight w:val="none"/>
          <w:u w:val="single"/>
          <w:lang w:val="en-US" w:eastAsia="zh-CN"/>
        </w:rPr>
        <w:t>30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一是人员减少导致村级行政运行公用经费减少；二是</w:t>
      </w:r>
      <w:r>
        <w:rPr>
          <w:rFonts w:hint="eastAsia" w:ascii="仿宋_GB2312" w:hAnsi="仿宋_GB2312" w:eastAsia="仿宋_GB2312"/>
          <w:sz w:val="32"/>
          <w:szCs w:val="32"/>
          <w:highlight w:val="none"/>
          <w:lang w:val="en-US" w:eastAsia="zh-CN"/>
        </w:rPr>
        <w:t>2024年无巩固脱贫攻坚成果衔接乡村振兴农村基础设施建设预算支出</w:t>
      </w:r>
      <w:r>
        <w:rPr>
          <w:rFonts w:eastAsia="仿宋_GB2312"/>
          <w:sz w:val="32"/>
          <w:szCs w:val="32"/>
          <w:highlight w:val="none"/>
        </w:rPr>
        <w:t>。</w:t>
      </w:r>
    </w:p>
    <w:p>
      <w:pPr>
        <w:pStyle w:val="10"/>
        <w:numPr>
          <w:ilvl w:val="0"/>
          <w:numId w:val="3"/>
        </w:numPr>
        <w:tabs>
          <w:tab w:val="left" w:pos="4275"/>
        </w:tabs>
        <w:spacing w:after="0" w:line="600" w:lineRule="exact"/>
        <w:ind w:left="-223" w:leftChars="0" w:firstLine="643" w:firstLineChars="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自然资源海</w:t>
      </w:r>
      <w:bookmarkStart w:id="4" w:name="_GoBack"/>
      <w:bookmarkEnd w:id="4"/>
      <w:r>
        <w:rPr>
          <w:rFonts w:hint="eastAsia" w:ascii="楷体" w:hAnsi="楷体" w:eastAsia="楷体" w:cs="楷体"/>
          <w:b/>
          <w:bCs/>
          <w:sz w:val="32"/>
          <w:szCs w:val="32"/>
          <w:highlight w:val="none"/>
          <w:lang w:val="en-US" w:eastAsia="zh-CN"/>
        </w:rPr>
        <w:t>洋气象等支出（类）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1.自然资源事务（款）</w:t>
      </w:r>
      <w:r>
        <w:rPr>
          <w:rFonts w:eastAsia="仿宋_GB2312"/>
          <w:sz w:val="32"/>
          <w:szCs w:val="32"/>
          <w:highlight w:val="none"/>
        </w:rPr>
        <w:t>行政运行（项）。年初预算</w:t>
      </w:r>
      <w:r>
        <w:rPr>
          <w:rFonts w:hint="eastAsia" w:eastAsia="仿宋_GB2312"/>
          <w:sz w:val="32"/>
          <w:szCs w:val="32"/>
          <w:highlight w:val="none"/>
          <w:u w:val="single"/>
          <w:lang w:val="en-US" w:eastAsia="zh-CN"/>
        </w:rPr>
        <w:t>0</w:t>
      </w:r>
      <w:r>
        <w:rPr>
          <w:rFonts w:eastAsia="仿宋_GB2312"/>
          <w:sz w:val="32"/>
          <w:szCs w:val="32"/>
          <w:highlight w:val="none"/>
        </w:rPr>
        <w:t>万元，与上年相比减少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w:t>
      </w:r>
      <w:r>
        <w:rPr>
          <w:rFonts w:eastAsia="仿宋_GB2312"/>
          <w:sz w:val="32"/>
          <w:szCs w:val="32"/>
          <w:highlight w:val="none"/>
          <w:u w:val="single"/>
        </w:rPr>
        <w:t xml:space="preserve"> </w:t>
      </w:r>
      <w:r>
        <w:rPr>
          <w:rFonts w:eastAsia="仿宋_GB2312"/>
          <w:sz w:val="32"/>
          <w:szCs w:val="32"/>
          <w:highlight w:val="none"/>
        </w:rPr>
        <w:t>万元，减少</w:t>
      </w:r>
      <w:r>
        <w:rPr>
          <w:rFonts w:hint="eastAsia" w:eastAsia="仿宋_GB2312"/>
          <w:sz w:val="32"/>
          <w:szCs w:val="32"/>
          <w:highlight w:val="none"/>
          <w:u w:val="singl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eastAsia="zh-CN"/>
        </w:rPr>
        <w:t>未涉及此预算</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10"/>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u w:val="single"/>
          <w:lang w:val="en-US" w:eastAsia="zh-CN"/>
        </w:rPr>
        <w:t>1357.25</w:t>
      </w:r>
      <w:r>
        <w:rPr>
          <w:rFonts w:hint="eastAsia" w:ascii="Times New Roman" w:hAnsi="Times New Roman" w:eastAsia="仿宋_GB2312" w:cs="仿宋"/>
          <w:sz w:val="32"/>
          <w:szCs w:val="32"/>
          <w:highlight w:val="none"/>
        </w:rPr>
        <w:t>万元，其中：</w:t>
      </w:r>
    </w:p>
    <w:p>
      <w:pPr>
        <w:pStyle w:val="10"/>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eastAsia="仿宋_GB2312" w:cs="仿宋"/>
          <w:b/>
          <w:bCs/>
          <w:sz w:val="32"/>
          <w:szCs w:val="32"/>
          <w:highlight w:val="none"/>
          <w:u w:val="single"/>
          <w:lang w:val="en-US" w:eastAsia="zh-CN"/>
        </w:rPr>
        <w:t>1119.87</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w:t>
      </w:r>
      <w:r>
        <w:rPr>
          <w:rFonts w:hint="eastAsia" w:eastAsia="仿宋_GB2312" w:cs="仿宋"/>
          <w:sz w:val="32"/>
          <w:szCs w:val="32"/>
          <w:highlight w:val="none"/>
          <w:u w:val="single"/>
          <w:lang w:val="en-US" w:eastAsia="zh-CN"/>
        </w:rPr>
        <w:t xml:space="preserve">     199.89</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、津贴补贴</w:t>
      </w:r>
      <w:r>
        <w:rPr>
          <w:rFonts w:hint="eastAsia" w:eastAsia="仿宋_GB2312" w:cs="仿宋"/>
          <w:sz w:val="32"/>
          <w:szCs w:val="32"/>
          <w:highlight w:val="none"/>
          <w:u w:val="single"/>
          <w:lang w:val="en-US" w:eastAsia="zh-CN"/>
        </w:rPr>
        <w:t>270.81</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、奖金</w:t>
      </w:r>
      <w:r>
        <w:rPr>
          <w:rFonts w:hint="eastAsia" w:eastAsia="仿宋_GB2312" w:cs="仿宋"/>
          <w:sz w:val="32"/>
          <w:szCs w:val="32"/>
          <w:highlight w:val="none"/>
          <w:u w:val="single"/>
          <w:lang w:val="en-US" w:eastAsia="zh-CN"/>
        </w:rPr>
        <w:t>7.46</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、绩效工资</w:t>
      </w:r>
      <w:r>
        <w:rPr>
          <w:rFonts w:hint="eastAsia" w:eastAsia="仿宋_GB2312" w:cs="仿宋"/>
          <w:sz w:val="32"/>
          <w:szCs w:val="32"/>
          <w:highlight w:val="none"/>
          <w:u w:val="single"/>
          <w:lang w:val="en-US" w:eastAsia="zh-CN"/>
        </w:rPr>
        <w:t>99.45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、机关事业单位基本养老保险缴费</w:t>
      </w:r>
      <w:r>
        <w:rPr>
          <w:rFonts w:hint="eastAsia" w:eastAsia="仿宋_GB2312" w:cs="仿宋"/>
          <w:sz w:val="32"/>
          <w:szCs w:val="32"/>
          <w:highlight w:val="none"/>
          <w:lang w:val="en-US" w:eastAsia="zh-CN"/>
        </w:rPr>
        <w:t>88.85万元、职业年金缴费54.6万元、</w:t>
      </w:r>
      <w:r>
        <w:rPr>
          <w:rFonts w:hint="eastAsia" w:ascii="Times New Roman" w:hAnsi="Times New Roman" w:eastAsia="仿宋_GB2312" w:cs="仿宋"/>
          <w:sz w:val="32"/>
          <w:szCs w:val="32"/>
          <w:highlight w:val="none"/>
        </w:rPr>
        <w:t>住房公积金</w:t>
      </w:r>
      <w:r>
        <w:rPr>
          <w:rFonts w:hint="eastAsia" w:eastAsia="仿宋_GB2312" w:cs="仿宋"/>
          <w:sz w:val="32"/>
          <w:szCs w:val="32"/>
          <w:highlight w:val="none"/>
          <w:u w:val="single"/>
          <w:lang w:val="en-US" w:eastAsia="zh-CN"/>
        </w:rPr>
        <w:t xml:space="preserve"> 54.81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、医疗费</w:t>
      </w:r>
      <w:r>
        <w:rPr>
          <w:rFonts w:hint="eastAsia" w:eastAsia="仿宋_GB2312" w:cs="仿宋"/>
          <w:sz w:val="32"/>
          <w:szCs w:val="32"/>
          <w:highlight w:val="none"/>
          <w:u w:val="single"/>
          <w:lang w:val="en-US" w:eastAsia="zh-CN"/>
        </w:rPr>
        <w:t>47.20</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、其他社会保障缴费</w:t>
      </w:r>
      <w:r>
        <w:rPr>
          <w:rFonts w:hint="eastAsia" w:eastAsia="仿宋_GB2312" w:cs="仿宋"/>
          <w:sz w:val="32"/>
          <w:szCs w:val="32"/>
          <w:highlight w:val="none"/>
          <w:lang w:val="en-US" w:eastAsia="zh-CN"/>
        </w:rPr>
        <w:t>5.40万元、</w:t>
      </w:r>
      <w:r>
        <w:rPr>
          <w:rFonts w:hint="eastAsia" w:ascii="Times New Roman" w:hAnsi="Times New Roman" w:eastAsia="仿宋_GB2312" w:cs="仿宋"/>
          <w:sz w:val="32"/>
          <w:szCs w:val="32"/>
          <w:highlight w:val="none"/>
        </w:rPr>
        <w:t>其他工资福利支出</w:t>
      </w:r>
      <w:r>
        <w:rPr>
          <w:rFonts w:hint="eastAsia" w:eastAsia="仿宋_GB2312" w:cs="仿宋"/>
          <w:sz w:val="32"/>
          <w:szCs w:val="32"/>
          <w:highlight w:val="none"/>
          <w:u w:val="single"/>
          <w:lang w:val="en-US" w:eastAsia="zh-CN"/>
        </w:rPr>
        <w:t>3.6</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其他交通费用</w:t>
      </w:r>
      <w:r>
        <w:rPr>
          <w:rFonts w:hint="eastAsia" w:eastAsia="仿宋_GB2312" w:cs="仿宋"/>
          <w:sz w:val="32"/>
          <w:szCs w:val="32"/>
          <w:highlight w:val="none"/>
          <w:u w:val="single"/>
          <w:lang w:val="en-US" w:eastAsia="zh-CN"/>
        </w:rPr>
        <w:t>12.96</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退休费</w:t>
      </w:r>
      <w:r>
        <w:rPr>
          <w:rFonts w:hint="eastAsia" w:eastAsia="仿宋_GB2312" w:cs="仿宋"/>
          <w:sz w:val="32"/>
          <w:szCs w:val="32"/>
          <w:highlight w:val="none"/>
          <w:u w:val="single"/>
          <w:lang w:val="en-US" w:eastAsia="zh-CN"/>
        </w:rPr>
        <w:t xml:space="preserve"> 17.22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、对个人和家庭的</w:t>
      </w:r>
      <w:r>
        <w:rPr>
          <w:rFonts w:hint="eastAsia" w:eastAsia="仿宋_GB2312" w:cs="仿宋"/>
          <w:sz w:val="32"/>
          <w:szCs w:val="32"/>
          <w:highlight w:val="none"/>
          <w:lang w:eastAsia="zh-CN"/>
        </w:rPr>
        <w:t>生活</w:t>
      </w:r>
      <w:r>
        <w:rPr>
          <w:rFonts w:hint="eastAsia" w:ascii="Times New Roman" w:hAnsi="Times New Roman" w:eastAsia="仿宋_GB2312" w:cs="仿宋"/>
          <w:sz w:val="32"/>
          <w:szCs w:val="32"/>
          <w:highlight w:val="none"/>
        </w:rPr>
        <w:t>补助</w:t>
      </w:r>
      <w:r>
        <w:rPr>
          <w:rFonts w:hint="eastAsia" w:eastAsia="仿宋_GB2312" w:cs="仿宋"/>
          <w:sz w:val="32"/>
          <w:szCs w:val="32"/>
          <w:highlight w:val="none"/>
          <w:u w:val="single"/>
          <w:lang w:val="en-US" w:eastAsia="zh-CN"/>
        </w:rPr>
        <w:t xml:space="preserve"> 257.62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w:t>
      </w:r>
    </w:p>
    <w:p>
      <w:pPr>
        <w:pStyle w:val="10"/>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eastAsia="仿宋_GB2312" w:cs="仿宋"/>
          <w:b/>
          <w:bCs/>
          <w:sz w:val="32"/>
          <w:szCs w:val="32"/>
          <w:highlight w:val="none"/>
          <w:u w:val="single"/>
          <w:lang w:val="en-US" w:eastAsia="zh-CN"/>
        </w:rPr>
        <w:t>237.38</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。主要包括：办公费</w:t>
      </w:r>
      <w:r>
        <w:rPr>
          <w:rFonts w:hint="eastAsia" w:eastAsia="仿宋_GB2312" w:cs="仿宋"/>
          <w:sz w:val="32"/>
          <w:szCs w:val="32"/>
          <w:highlight w:val="none"/>
          <w:u w:val="single"/>
          <w:lang w:val="en-US" w:eastAsia="zh-CN"/>
        </w:rPr>
        <w:t xml:space="preserve"> 40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、印刷费</w:t>
      </w:r>
      <w:r>
        <w:rPr>
          <w:rFonts w:hint="eastAsia" w:eastAsia="仿宋_GB2312" w:cs="仿宋"/>
          <w:sz w:val="32"/>
          <w:szCs w:val="32"/>
          <w:highlight w:val="none"/>
          <w:u w:val="single"/>
          <w:lang w:val="en-US" w:eastAsia="zh-CN"/>
        </w:rPr>
        <w:t>10</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、水费</w:t>
      </w:r>
      <w:r>
        <w:rPr>
          <w:rFonts w:hint="eastAsia" w:eastAsia="仿宋_GB2312" w:cs="仿宋"/>
          <w:sz w:val="32"/>
          <w:szCs w:val="32"/>
          <w:highlight w:val="none"/>
          <w:u w:val="single"/>
          <w:lang w:val="en-US" w:eastAsia="zh-CN"/>
        </w:rPr>
        <w:t>10</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、电费</w:t>
      </w:r>
      <w:r>
        <w:rPr>
          <w:rFonts w:hint="eastAsia" w:eastAsia="仿宋_GB2312" w:cs="仿宋"/>
          <w:sz w:val="32"/>
          <w:szCs w:val="32"/>
          <w:highlight w:val="none"/>
          <w:u w:val="single"/>
          <w:lang w:val="en-US" w:eastAsia="zh-CN"/>
        </w:rPr>
        <w:t>31.8</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、邮电费</w:t>
      </w:r>
      <w:r>
        <w:rPr>
          <w:rFonts w:hint="eastAsia" w:eastAsia="仿宋_GB2312" w:cs="仿宋"/>
          <w:sz w:val="32"/>
          <w:szCs w:val="32"/>
          <w:highlight w:val="none"/>
          <w:u w:val="single"/>
          <w:lang w:val="en-US" w:eastAsia="zh-CN"/>
        </w:rPr>
        <w:t xml:space="preserve">     15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、取暖费</w:t>
      </w:r>
      <w:r>
        <w:rPr>
          <w:rFonts w:hint="eastAsia" w:eastAsia="仿宋_GB2312" w:cs="仿宋"/>
          <w:sz w:val="32"/>
          <w:szCs w:val="32"/>
          <w:highlight w:val="none"/>
          <w:u w:val="single"/>
          <w:lang w:val="en-US" w:eastAsia="zh-CN"/>
        </w:rPr>
        <w:t>25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、差旅费</w:t>
      </w:r>
      <w:r>
        <w:rPr>
          <w:rFonts w:hint="eastAsia" w:eastAsia="仿宋_GB2312" w:cs="仿宋"/>
          <w:sz w:val="32"/>
          <w:szCs w:val="32"/>
          <w:highlight w:val="none"/>
          <w:u w:val="single"/>
          <w:lang w:val="en-US" w:eastAsia="zh-CN"/>
        </w:rPr>
        <w:t>15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、维修（护）费</w:t>
      </w:r>
      <w:r>
        <w:rPr>
          <w:rFonts w:hint="eastAsia" w:eastAsia="仿宋_GB2312" w:cs="仿宋"/>
          <w:sz w:val="32"/>
          <w:szCs w:val="32"/>
          <w:highlight w:val="none"/>
          <w:u w:val="single"/>
          <w:lang w:val="en-US" w:eastAsia="zh-CN"/>
        </w:rPr>
        <w:t>15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、会议费</w:t>
      </w:r>
      <w:r>
        <w:rPr>
          <w:rFonts w:hint="eastAsia" w:eastAsia="仿宋_GB2312" w:cs="仿宋"/>
          <w:sz w:val="32"/>
          <w:szCs w:val="32"/>
          <w:highlight w:val="none"/>
          <w:u w:val="single"/>
          <w:lang w:val="en-US" w:eastAsia="zh-CN"/>
        </w:rPr>
        <w:t xml:space="preserve"> 10</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、培训费</w:t>
      </w:r>
      <w:r>
        <w:rPr>
          <w:rFonts w:hint="eastAsia" w:eastAsia="仿宋_GB2312" w:cs="仿宋"/>
          <w:sz w:val="32"/>
          <w:szCs w:val="32"/>
          <w:highlight w:val="none"/>
          <w:u w:val="single"/>
          <w:lang w:val="en-US" w:eastAsia="zh-CN"/>
        </w:rPr>
        <w:t>15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、劳务费</w:t>
      </w:r>
      <w:r>
        <w:rPr>
          <w:rFonts w:hint="eastAsia" w:eastAsia="仿宋_GB2312" w:cs="仿宋"/>
          <w:sz w:val="32"/>
          <w:szCs w:val="32"/>
          <w:highlight w:val="none"/>
          <w:u w:val="single"/>
          <w:lang w:val="en-US" w:eastAsia="zh-CN"/>
        </w:rPr>
        <w:t>25.58</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、公务用车运行维护费</w:t>
      </w:r>
      <w:r>
        <w:rPr>
          <w:rFonts w:hint="eastAsia" w:eastAsia="仿宋_GB2312" w:cs="仿宋"/>
          <w:sz w:val="32"/>
          <w:szCs w:val="32"/>
          <w:highlight w:val="none"/>
          <w:u w:val="single"/>
          <w:lang w:val="en-US" w:eastAsia="zh-CN"/>
        </w:rPr>
        <w:t>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、其他商品和服务支出</w:t>
      </w:r>
      <w:r>
        <w:rPr>
          <w:rFonts w:hint="eastAsia" w:eastAsia="仿宋_GB2312" w:cs="仿宋"/>
          <w:sz w:val="32"/>
          <w:szCs w:val="32"/>
          <w:highlight w:val="none"/>
          <w:u w:val="single"/>
          <w:lang w:val="en-US" w:eastAsia="zh-CN"/>
        </w:rPr>
        <w:t>20</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年度一般公共预算拨款安排的“三公”经费预算支出</w:t>
      </w:r>
      <w:r>
        <w:rPr>
          <w:rFonts w:hint="eastAsia" w:eastAsia="仿宋_GB2312"/>
          <w:sz w:val="32"/>
          <w:szCs w:val="32"/>
          <w:highlight w:val="none"/>
          <w:u w:val="single"/>
          <w:lang w:val="en-US" w:eastAsia="zh-CN"/>
        </w:rPr>
        <w:t>5</w:t>
      </w:r>
      <w:r>
        <w:rPr>
          <w:rFonts w:eastAsia="仿宋_GB2312"/>
          <w:sz w:val="32"/>
          <w:szCs w:val="32"/>
          <w:highlight w:val="none"/>
        </w:rPr>
        <w:t>万元，其中因公出国（境）费支出</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u w:val="single"/>
          <w:lang w:val="en-US" w:eastAsia="zh-CN"/>
        </w:rPr>
        <w:t>5</w:t>
      </w:r>
      <w:r>
        <w:rPr>
          <w:rFonts w:eastAsia="仿宋_GB2312"/>
          <w:sz w:val="32"/>
          <w:szCs w:val="32"/>
          <w:highlight w:val="none"/>
        </w:rPr>
        <w:t>万元，占</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hint="eastAsia" w:eastAsia="仿宋_GB2312"/>
          <w:sz w:val="32"/>
          <w:szCs w:val="32"/>
          <w:highlight w:val="none"/>
          <w:u w:val="single"/>
          <w:lang w:val="en-US" w:eastAsia="zh-CN"/>
        </w:rPr>
        <w:t>5</w:t>
      </w:r>
      <w:r>
        <w:rPr>
          <w:rFonts w:eastAsia="仿宋_GB2312"/>
          <w:spacing w:val="-55"/>
          <w:sz w:val="32"/>
          <w:szCs w:val="32"/>
          <w:highlight w:val="none"/>
        </w:rPr>
        <w:t xml:space="preserve"> </w:t>
      </w:r>
      <w:r>
        <w:rPr>
          <w:rFonts w:eastAsia="仿宋_GB2312"/>
          <w:spacing w:val="-4"/>
          <w:sz w:val="32"/>
          <w:szCs w:val="32"/>
          <w:highlight w:val="none"/>
        </w:rPr>
        <w:t>万元，比上年预</w:t>
      </w:r>
      <w:r>
        <w:rPr>
          <w:rFonts w:eastAsia="仿宋_GB2312"/>
          <w:spacing w:val="-6"/>
          <w:sz w:val="32"/>
          <w:szCs w:val="32"/>
          <w:highlight w:val="none"/>
        </w:rPr>
        <w:t>算增加</w:t>
      </w:r>
      <w:r>
        <w:rPr>
          <w:rFonts w:hint="eastAsia" w:eastAsia="仿宋_GB2312"/>
          <w:sz w:val="32"/>
          <w:szCs w:val="32"/>
          <w:highlight w:val="none"/>
          <w:u w:val="single"/>
          <w:lang w:val="en-US" w:eastAsia="zh-CN"/>
        </w:rPr>
        <w:t>5</w:t>
      </w:r>
      <w:r>
        <w:rPr>
          <w:rFonts w:eastAsia="仿宋_GB2312"/>
          <w:spacing w:val="-6"/>
          <w:sz w:val="32"/>
          <w:szCs w:val="32"/>
          <w:highlight w:val="none"/>
        </w:rPr>
        <w:t>万元，</w:t>
      </w:r>
      <w:r>
        <w:rPr>
          <w:rFonts w:eastAsia="仿宋_GB2312"/>
          <w:sz w:val="32"/>
          <w:szCs w:val="32"/>
          <w:highlight w:val="none"/>
        </w:rPr>
        <w:t>增长</w:t>
      </w:r>
      <w:r>
        <w:rPr>
          <w:rFonts w:eastAsia="仿宋_GB2312"/>
          <w:sz w:val="32"/>
          <w:szCs w:val="32"/>
          <w:highlight w:val="none"/>
          <w:u w:val="single"/>
        </w:rPr>
        <w:tab/>
      </w:r>
      <w:r>
        <w:rPr>
          <w:rFonts w:hint="eastAsia" w:eastAsia="仿宋_GB2312"/>
          <w:sz w:val="32"/>
          <w:szCs w:val="32"/>
          <w:highlight w:val="none"/>
          <w:u w:val="single"/>
          <w:lang w:val="en-US" w:eastAsia="zh-CN"/>
        </w:rPr>
        <w:t>100</w:t>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10"/>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hint="eastAsia" w:eastAsia="仿宋_GB2312"/>
          <w:sz w:val="32"/>
          <w:szCs w:val="32"/>
          <w:highlight w:val="none"/>
          <w:u w:val="single"/>
          <w:lang w:val="en-US" w:eastAsia="zh-CN"/>
        </w:rPr>
        <w:t>0</w:t>
      </w:r>
      <w:r>
        <w:rPr>
          <w:rFonts w:eastAsia="仿宋_GB2312"/>
          <w:sz w:val="32"/>
          <w:szCs w:val="32"/>
          <w:highlight w:val="none"/>
        </w:rPr>
        <w:t>万元，比上年预算增加</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w:t>
      </w:r>
      <w:r>
        <w:rPr>
          <w:rFonts w:hint="eastAsia" w:eastAsia="仿宋_GB2312"/>
          <w:sz w:val="32"/>
          <w:szCs w:val="32"/>
          <w:highlight w:val="none"/>
          <w:lang w:eastAsia="zh-CN"/>
        </w:rPr>
        <w:t>本单位</w:t>
      </w:r>
      <w:r>
        <w:rPr>
          <w:rFonts w:hint="eastAsia" w:ascii="仿宋_GB2312" w:hAnsi="仿宋_GB2312" w:eastAsia="仿宋_GB2312"/>
          <w:sz w:val="32"/>
          <w:szCs w:val="32"/>
          <w:highlight w:val="none"/>
          <w:lang w:eastAsia="zh-CN"/>
        </w:rPr>
        <w:t>无此项支出</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hint="eastAsia" w:eastAsia="仿宋_GB2312"/>
          <w:sz w:val="32"/>
          <w:szCs w:val="32"/>
          <w:highlight w:val="none"/>
          <w:u w:val="single"/>
          <w:lang w:val="en-US" w:eastAsia="zh-CN"/>
        </w:rPr>
        <w:t>5</w:t>
      </w:r>
      <w:r>
        <w:rPr>
          <w:rFonts w:eastAsia="仿宋_GB2312"/>
          <w:sz w:val="32"/>
          <w:szCs w:val="32"/>
          <w:highlight w:val="none"/>
        </w:rPr>
        <w:tab/>
      </w:r>
      <w:r>
        <w:rPr>
          <w:rFonts w:eastAsia="仿宋_GB2312"/>
          <w:sz w:val="32"/>
          <w:szCs w:val="32"/>
          <w:highlight w:val="none"/>
        </w:rPr>
        <w:t>万元。其中：</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hint="eastAsia" w:eastAsia="仿宋_GB2312"/>
          <w:sz w:val="32"/>
          <w:szCs w:val="32"/>
          <w:highlight w:val="none"/>
          <w:lang w:val="en-US" w:eastAsia="zh-CN"/>
        </w:rPr>
        <w:t>0</w:t>
      </w:r>
      <w:r>
        <w:rPr>
          <w:rFonts w:eastAsia="仿宋_GB2312"/>
          <w:sz w:val="32"/>
          <w:szCs w:val="32"/>
          <w:highlight w:val="none"/>
        </w:rPr>
        <w:t>万元，比上年预算增加</w:t>
      </w:r>
      <w:r>
        <w:rPr>
          <w:rFonts w:hint="eastAsia" w:eastAsia="仿宋_GB2312"/>
          <w:sz w:val="32"/>
          <w:szCs w:val="32"/>
          <w:highlight w:val="none"/>
          <w:u w:val="single"/>
          <w:lang w:val="en-US" w:eastAsia="zh-CN"/>
        </w:rPr>
        <w:t>0</w:t>
      </w:r>
      <w:r>
        <w:rPr>
          <w:rFonts w:eastAsia="仿宋_GB2312"/>
          <w:sz w:val="32"/>
          <w:szCs w:val="32"/>
          <w:highlight w:val="none"/>
        </w:rPr>
        <w:t>万元，主要原因</w:t>
      </w:r>
      <w:r>
        <w:rPr>
          <w:rFonts w:hint="eastAsia" w:eastAsia="仿宋_GB2312"/>
          <w:sz w:val="32"/>
          <w:szCs w:val="32"/>
          <w:highlight w:val="none"/>
          <w:lang w:eastAsia="zh-CN"/>
        </w:rPr>
        <w:t>本单位</w:t>
      </w:r>
      <w:r>
        <w:rPr>
          <w:rFonts w:hint="eastAsia" w:ascii="仿宋_GB2312" w:hAnsi="仿宋_GB2312" w:eastAsia="仿宋_GB2312"/>
          <w:sz w:val="32"/>
          <w:szCs w:val="32"/>
          <w:highlight w:val="none"/>
          <w:lang w:eastAsia="zh-CN"/>
        </w:rPr>
        <w:t>无此项支出</w:t>
      </w:r>
      <w:r>
        <w:rPr>
          <w:rFonts w:eastAsia="仿宋_GB2312"/>
          <w:sz w:val="32"/>
          <w:szCs w:val="32"/>
          <w:highlight w:val="none"/>
        </w:rPr>
        <w:t>。</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hint="eastAsia" w:eastAsia="仿宋_GB2312"/>
          <w:sz w:val="32"/>
          <w:szCs w:val="32"/>
          <w:highlight w:val="none"/>
          <w:u w:val="single"/>
          <w:lang w:val="en-US" w:eastAsia="zh-CN"/>
        </w:rPr>
        <w:t>5</w:t>
      </w:r>
      <w:r>
        <w:rPr>
          <w:rFonts w:eastAsia="仿宋_GB2312"/>
          <w:sz w:val="32"/>
          <w:szCs w:val="32"/>
          <w:highlight w:val="none"/>
        </w:rPr>
        <w:t>万元，比上年预算增加</w:t>
      </w:r>
      <w:r>
        <w:rPr>
          <w:rFonts w:hint="eastAsia" w:eastAsia="仿宋_GB2312"/>
          <w:sz w:val="32"/>
          <w:szCs w:val="32"/>
          <w:highlight w:val="none"/>
          <w:u w:val="single"/>
          <w:lang w:val="en-US" w:eastAsia="zh-CN"/>
        </w:rPr>
        <w:t>5</w:t>
      </w:r>
      <w:r>
        <w:rPr>
          <w:rFonts w:eastAsia="仿宋_GB2312"/>
          <w:sz w:val="32"/>
          <w:szCs w:val="32"/>
          <w:highlight w:val="none"/>
        </w:rPr>
        <w:t xml:space="preserve"> 万元，主要原因</w:t>
      </w:r>
      <w:r>
        <w:rPr>
          <w:rFonts w:hint="eastAsia" w:eastAsia="仿宋_GB2312"/>
          <w:sz w:val="32"/>
          <w:szCs w:val="32"/>
          <w:highlight w:val="none"/>
          <w:lang w:eastAsia="zh-CN"/>
        </w:rPr>
        <w:t>本单位</w:t>
      </w:r>
      <w:r>
        <w:rPr>
          <w:rFonts w:hint="eastAsia" w:ascii="仿宋_GB2312" w:hAnsi="仿宋_GB2312" w:eastAsia="仿宋_GB2312"/>
          <w:sz w:val="32"/>
          <w:szCs w:val="32"/>
          <w:highlight w:val="none"/>
          <w:lang w:eastAsia="zh-CN"/>
        </w:rPr>
        <w:t>无此项支出</w:t>
      </w:r>
      <w:r>
        <w:rPr>
          <w:rFonts w:eastAsia="仿宋_GB2312"/>
          <w:sz w:val="32"/>
          <w:szCs w:val="32"/>
          <w:highlight w:val="none"/>
        </w:rPr>
        <w:t>。</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hint="eastAsia" w:eastAsia="仿宋_GB2312"/>
          <w:sz w:val="32"/>
          <w:szCs w:val="32"/>
          <w:highlight w:val="none"/>
          <w:u w:val="single"/>
          <w:lang w:val="en-US" w:eastAsia="zh-CN"/>
        </w:rPr>
        <w:t>0</w:t>
      </w:r>
      <w:r>
        <w:rPr>
          <w:rFonts w:eastAsia="仿宋_GB2312"/>
          <w:sz w:val="32"/>
          <w:szCs w:val="32"/>
          <w:highlight w:val="none"/>
        </w:rPr>
        <w:t>万元，比上年预算增加</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w:t>
      </w:r>
      <w:r>
        <w:rPr>
          <w:rFonts w:hint="eastAsia" w:eastAsia="仿宋_GB2312"/>
          <w:sz w:val="32"/>
          <w:szCs w:val="32"/>
          <w:highlight w:val="none"/>
          <w:lang w:eastAsia="zh-CN"/>
        </w:rPr>
        <w:t>本单位</w:t>
      </w:r>
      <w:r>
        <w:rPr>
          <w:rFonts w:hint="eastAsia" w:ascii="仿宋_GB2312" w:hAnsi="仿宋_GB2312" w:eastAsia="仿宋_GB2312"/>
          <w:sz w:val="32"/>
          <w:szCs w:val="32"/>
          <w:highlight w:val="none"/>
          <w:lang w:eastAsia="zh-CN"/>
        </w:rPr>
        <w:t>无此项支出</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10"/>
        <w:spacing w:after="0" w:line="600" w:lineRule="exact"/>
        <w:ind w:left="17" w:leftChars="8" w:firstLine="640" w:firstLineChars="200"/>
        <w:rPr>
          <w:rFonts w:hint="eastAsia" w:eastAsia="黑体"/>
          <w:sz w:val="32"/>
          <w:szCs w:val="32"/>
          <w:highlight w:val="none"/>
          <w:lang w:eastAsia="zh-CN"/>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年度政府性基金支出预算支出</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u w:val="single"/>
          <w:lang w:val="en-US" w:eastAsia="zh-CN"/>
        </w:rPr>
        <w:t>0</w:t>
      </w:r>
      <w:r>
        <w:rPr>
          <w:rFonts w:eastAsia="仿宋_GB2312"/>
          <w:sz w:val="32"/>
          <w:szCs w:val="32"/>
          <w:highlight w:val="none"/>
        </w:rPr>
        <w:t>万元，增长</w:t>
      </w:r>
      <w:r>
        <w:rPr>
          <w:rFonts w:hint="eastAsia" w:eastAsia="仿宋_GB2312"/>
          <w:sz w:val="32"/>
          <w:szCs w:val="32"/>
          <w:highlight w:val="none"/>
          <w:u w:val="singl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eastAsia="仿宋_GB2312"/>
          <w:sz w:val="32"/>
          <w:szCs w:val="32"/>
          <w:highlight w:val="none"/>
          <w:lang w:eastAsia="zh-CN"/>
        </w:rPr>
        <w:t>本部门</w:t>
      </w:r>
      <w:r>
        <w:rPr>
          <w:rFonts w:hint="eastAsia" w:ascii="仿宋_GB2312" w:hAnsi="仿宋_GB2312" w:eastAsia="仿宋_GB2312"/>
          <w:sz w:val="32"/>
          <w:szCs w:val="32"/>
          <w:highlight w:val="none"/>
          <w:lang w:eastAsia="zh-CN"/>
        </w:rPr>
        <w:t>无</w:t>
      </w:r>
      <w:r>
        <w:rPr>
          <w:rFonts w:hint="eastAsia" w:ascii="仿宋_GB2312" w:hAnsi="仿宋_GB2312" w:eastAsia="仿宋_GB2312" w:cs="仿宋_GB2312"/>
          <w:sz w:val="32"/>
          <w:szCs w:val="36"/>
          <w:highlight w:val="none"/>
        </w:rPr>
        <w:t>政府性基金预算支出</w:t>
      </w:r>
      <w:r>
        <w:rPr>
          <w:rFonts w:hint="eastAsia" w:ascii="仿宋_GB2312" w:hAnsi="仿宋_GB2312" w:eastAsia="仿宋_GB2312" w:cs="仿宋_GB2312"/>
          <w:sz w:val="32"/>
          <w:szCs w:val="36"/>
          <w:highlight w:val="none"/>
          <w:lang w:eastAsia="zh-CN"/>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cstheme="minorBidi"/>
          <w:sz w:val="32"/>
          <w:szCs w:val="32"/>
          <w:highlight w:val="none"/>
        </w:rPr>
        <w:t>国有资本经营预算支出</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rPr>
        <w:t>万元。与上年相比增加</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rPr>
        <w:t>万元，增长</w:t>
      </w:r>
      <w:r>
        <w:rPr>
          <w:rFonts w:hint="eastAsia" w:eastAsia="仿宋_GB2312" w:cstheme="minorBidi"/>
          <w:sz w:val="32"/>
          <w:szCs w:val="32"/>
          <w:highlight w:val="none"/>
          <w:u w:val="single"/>
          <w:lang w:val="en-US" w:eastAsia="zh-CN"/>
        </w:rPr>
        <w:t>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。主要原因</w:t>
      </w:r>
      <w:r>
        <w:rPr>
          <w:rFonts w:eastAsia="仿宋_GB2312"/>
          <w:sz w:val="32"/>
          <w:szCs w:val="32"/>
          <w:highlight w:val="none"/>
        </w:rPr>
        <w:t>.</w:t>
      </w:r>
      <w:r>
        <w:rPr>
          <w:rFonts w:hint="eastAsia" w:eastAsia="仿宋_GB2312" w:cstheme="minorBidi"/>
          <w:color w:val="auto"/>
          <w:sz w:val="32"/>
          <w:szCs w:val="32"/>
          <w:highlight w:val="none"/>
        </w:rPr>
        <w:t>本</w:t>
      </w:r>
      <w:r>
        <w:rPr>
          <w:rFonts w:hint="eastAsia" w:eastAsia="仿宋_GB2312" w:cstheme="minorBidi"/>
          <w:color w:val="auto"/>
          <w:sz w:val="32"/>
          <w:szCs w:val="32"/>
          <w:highlight w:val="none"/>
          <w:lang w:val="en-US" w:eastAsia="zh-CN"/>
        </w:rPr>
        <w:t>部门</w:t>
      </w:r>
      <w:r>
        <w:rPr>
          <w:rFonts w:hint="eastAsia" w:eastAsia="仿宋_GB2312" w:cstheme="minorBidi"/>
          <w:color w:val="auto"/>
          <w:sz w:val="32"/>
          <w:szCs w:val="32"/>
          <w:highlight w:val="none"/>
        </w:rPr>
        <w:t>无国有资本经营预算支出</w:t>
      </w:r>
      <w:r>
        <w:rPr>
          <w:rFonts w:hint="eastAsia" w:eastAsia="仿宋_GB2312" w:cstheme="minorBidi"/>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年度预算安排项目</w:t>
      </w:r>
      <w:r>
        <w:rPr>
          <w:rFonts w:hint="eastAsia" w:eastAsia="仿宋_GB2312"/>
          <w:sz w:val="32"/>
          <w:szCs w:val="32"/>
          <w:highlight w:val="none"/>
          <w:u w:val="single"/>
          <w:lang w:val="en-US" w:eastAsia="zh-CN"/>
        </w:rPr>
        <w:t>0</w:t>
      </w:r>
      <w:r>
        <w:rPr>
          <w:rFonts w:eastAsia="仿宋_GB2312"/>
          <w:sz w:val="32"/>
          <w:szCs w:val="32"/>
          <w:highlight w:val="none"/>
        </w:rPr>
        <w:t>个，项目预算总金额</w:t>
      </w:r>
      <w:r>
        <w:rPr>
          <w:rFonts w:hint="eastAsia" w:eastAsia="仿宋_GB2312"/>
          <w:sz w:val="32"/>
          <w:szCs w:val="32"/>
          <w:highlight w:val="none"/>
          <w:u w:val="single"/>
          <w:lang w:val="en-US" w:eastAsia="zh-CN"/>
        </w:rPr>
        <w:t>0</w:t>
      </w:r>
      <w:r>
        <w:rPr>
          <w:rFonts w:eastAsia="仿宋_GB2312"/>
          <w:sz w:val="32"/>
          <w:szCs w:val="32"/>
          <w:highlight w:val="none"/>
        </w:rPr>
        <w:t>万元。其中，财政本年拨款金额</w:t>
      </w:r>
      <w:r>
        <w:rPr>
          <w:rFonts w:hint="eastAsia" w:eastAsia="仿宋_GB2312"/>
          <w:sz w:val="32"/>
          <w:szCs w:val="32"/>
          <w:highlight w:val="none"/>
          <w:u w:val="single"/>
          <w:lang w:val="en-US" w:eastAsia="zh-CN"/>
        </w:rPr>
        <w:t>0</w:t>
      </w:r>
      <w:r>
        <w:rPr>
          <w:rFonts w:eastAsia="仿宋_GB2312"/>
          <w:sz w:val="32"/>
          <w:szCs w:val="32"/>
          <w:highlight w:val="none"/>
        </w:rPr>
        <w:t>万元，财政拨款结转结余</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rPr>
        <w:t>万元，财政专户管理资金</w:t>
      </w:r>
      <w:r>
        <w:rPr>
          <w:rFonts w:eastAsia="仿宋_GB2312"/>
          <w:sz w:val="32"/>
          <w:szCs w:val="32"/>
          <w:highlight w:val="non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万元，单位资金</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u w:val="single"/>
          <w:lang w:val="en-US" w:eastAsia="zh-CN"/>
        </w:rPr>
        <w:t>237.38</w:t>
      </w:r>
      <w:r>
        <w:rPr>
          <w:rFonts w:eastAsia="仿宋_GB2312"/>
          <w:sz w:val="32"/>
          <w:szCs w:val="32"/>
          <w:highlight w:val="none"/>
        </w:rPr>
        <w:t>万元</w:t>
      </w:r>
      <w:r>
        <w:rPr>
          <w:rFonts w:hint="eastAsia" w:eastAsia="仿宋_GB2312" w:cstheme="minorBidi"/>
          <w:sz w:val="32"/>
          <w:szCs w:val="32"/>
          <w:highlight w:val="none"/>
        </w:rPr>
        <w:t>，</w:t>
      </w:r>
      <w:r>
        <w:rPr>
          <w:rFonts w:eastAsia="仿宋_GB2312"/>
          <w:color w:val="000000" w:themeColor="text1"/>
          <w:sz w:val="32"/>
          <w:szCs w:val="32"/>
          <w:highlight w:val="none"/>
          <w14:textFill>
            <w14:solidFill>
              <w14:schemeClr w14:val="tx1"/>
            </w14:solidFill>
          </w14:textFill>
        </w:rPr>
        <w:t>与</w:t>
      </w:r>
      <w:r>
        <w:rPr>
          <w:rFonts w:eastAsia="仿宋_GB2312"/>
          <w:sz w:val="32"/>
          <w:szCs w:val="32"/>
          <w:highlight w:val="none"/>
        </w:rPr>
        <w:t>上年相比</w:t>
      </w:r>
      <w:r>
        <w:rPr>
          <w:rFonts w:hint="eastAsia" w:eastAsia="仿宋_GB2312"/>
          <w:sz w:val="32"/>
          <w:szCs w:val="32"/>
          <w:highlight w:val="none"/>
          <w:lang w:eastAsia="zh-CN"/>
        </w:rPr>
        <w:t>减少</w:t>
      </w:r>
      <w:r>
        <w:rPr>
          <w:rFonts w:eastAsia="仿宋_GB2312"/>
          <w:sz w:val="32"/>
          <w:szCs w:val="32"/>
          <w:highlight w:val="none"/>
          <w:u w:val="single"/>
        </w:rPr>
        <w:tab/>
      </w:r>
      <w:r>
        <w:rPr>
          <w:rFonts w:hint="eastAsia" w:eastAsia="仿宋_GB2312"/>
          <w:sz w:val="32"/>
          <w:szCs w:val="32"/>
          <w:highlight w:val="none"/>
          <w:u w:val="single"/>
          <w:lang w:val="en-US" w:eastAsia="zh-CN"/>
        </w:rPr>
        <w:t>172.42</w:t>
      </w:r>
      <w:r>
        <w:rPr>
          <w:rFonts w:eastAsia="仿宋_GB2312"/>
          <w:sz w:val="32"/>
          <w:szCs w:val="32"/>
          <w:highlight w:val="none"/>
        </w:rPr>
        <w:t>万元，</w:t>
      </w:r>
      <w:r>
        <w:rPr>
          <w:rFonts w:hint="eastAsia" w:eastAsia="仿宋_GB2312"/>
          <w:sz w:val="32"/>
          <w:szCs w:val="32"/>
          <w:highlight w:val="none"/>
          <w:lang w:eastAsia="zh-CN"/>
        </w:rPr>
        <w:t>减少</w:t>
      </w:r>
      <w:r>
        <w:rPr>
          <w:rFonts w:hint="eastAsia" w:eastAsia="仿宋_GB2312"/>
          <w:sz w:val="32"/>
          <w:szCs w:val="32"/>
          <w:highlight w:val="none"/>
          <w:u w:val="single"/>
          <w:lang w:val="en-US" w:eastAsia="zh-CN"/>
        </w:rPr>
        <w:t>42</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一是村级人员减少；二是无巩固脱贫攻坚成果农村基础设施建设项目支出；三是公用经费减少</w:t>
      </w:r>
      <w:r>
        <w:rPr>
          <w:rFonts w:eastAsia="仿宋_GB2312"/>
          <w:sz w:val="32"/>
          <w:szCs w:val="32"/>
          <w:highlight w:val="none"/>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年度政府采购支出预算总额</w:t>
      </w:r>
      <w:r>
        <w:rPr>
          <w:rFonts w:hint="eastAsia" w:eastAsia="仿宋_GB2312"/>
          <w:sz w:val="32"/>
          <w:szCs w:val="32"/>
          <w:highlight w:val="none"/>
          <w:u w:val="single"/>
          <w:lang w:val="en-US" w:eastAsia="zh-CN"/>
        </w:rPr>
        <w:t>0</w:t>
      </w:r>
      <w:r>
        <w:rPr>
          <w:rFonts w:eastAsia="仿宋_GB2312"/>
          <w:sz w:val="32"/>
          <w:szCs w:val="32"/>
          <w:highlight w:val="none"/>
        </w:rPr>
        <w:t>万元，其中：拟采购货物支出</w:t>
      </w:r>
      <w:r>
        <w:rPr>
          <w:rFonts w:hint="eastAsia" w:eastAsia="仿宋_GB2312"/>
          <w:sz w:val="32"/>
          <w:szCs w:val="32"/>
          <w:highlight w:val="none"/>
          <w:u w:val="single"/>
          <w:lang w:val="en-US" w:eastAsia="zh-CN"/>
        </w:rPr>
        <w:t>0</w:t>
      </w:r>
      <w:r>
        <w:rPr>
          <w:rFonts w:eastAsia="仿宋_GB2312"/>
          <w:sz w:val="32"/>
          <w:szCs w:val="32"/>
          <w:highlight w:val="none"/>
        </w:rPr>
        <w:t>万元、拟采购工程支出</w:t>
      </w:r>
      <w:r>
        <w:rPr>
          <w:rFonts w:hint="eastAsia" w:eastAsia="仿宋_GB2312"/>
          <w:sz w:val="32"/>
          <w:szCs w:val="32"/>
          <w:highlight w:val="none"/>
          <w:u w:val="single"/>
          <w:lang w:val="en-US" w:eastAsia="zh-CN"/>
        </w:rPr>
        <w:t>0</w:t>
      </w:r>
      <w:r>
        <w:rPr>
          <w:rFonts w:eastAsia="仿宋_GB2312"/>
          <w:sz w:val="32"/>
          <w:szCs w:val="32"/>
          <w:highlight w:val="none"/>
        </w:rPr>
        <w:t>万元、拟购买服务支出</w:t>
      </w:r>
      <w:r>
        <w:rPr>
          <w:rFonts w:hint="eastAsia" w:eastAsia="仿宋_GB2312"/>
          <w:sz w:val="32"/>
          <w:szCs w:val="32"/>
          <w:highlight w:val="none"/>
          <w:u w:val="single"/>
          <w:lang w:val="en-US" w:eastAsia="zh-CN"/>
        </w:rPr>
        <w:t>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eastAsia="仿宋_GB2312"/>
          <w:sz w:val="32"/>
          <w:szCs w:val="32"/>
          <w:highlight w:val="none"/>
        </w:rPr>
        <w:t>共有车辆</w:t>
      </w:r>
      <w:r>
        <w:rPr>
          <w:rFonts w:hint="eastAsia" w:eastAsia="仿宋_GB2312"/>
          <w:sz w:val="32"/>
          <w:szCs w:val="32"/>
          <w:highlight w:val="none"/>
          <w:u w:val="single"/>
          <w:lang w:val="en-US" w:eastAsia="zh-CN"/>
        </w:rPr>
        <w:t>0</w:t>
      </w:r>
      <w:r>
        <w:rPr>
          <w:rFonts w:eastAsia="仿宋_GB2312"/>
          <w:sz w:val="32"/>
          <w:szCs w:val="32"/>
          <w:highlight w:val="none"/>
        </w:rPr>
        <w:t>辆，其中，一般公务用车</w:t>
      </w:r>
      <w:r>
        <w:rPr>
          <w:rFonts w:hint="eastAsia" w:eastAsia="仿宋_GB2312"/>
          <w:sz w:val="32"/>
          <w:szCs w:val="32"/>
          <w:highlight w:val="none"/>
          <w:u w:val="single"/>
          <w:lang w:val="en-US" w:eastAsia="zh-CN"/>
        </w:rPr>
        <w:t>0</w:t>
      </w:r>
      <w:r>
        <w:rPr>
          <w:rFonts w:eastAsia="仿宋_GB2312"/>
          <w:sz w:val="32"/>
          <w:szCs w:val="32"/>
          <w:highlight w:val="none"/>
        </w:rPr>
        <w:t>辆、执法执勤用车</w:t>
      </w:r>
      <w:r>
        <w:rPr>
          <w:rFonts w:hint="eastAsia" w:eastAsia="仿宋_GB2312"/>
          <w:sz w:val="32"/>
          <w:szCs w:val="32"/>
          <w:highlight w:val="none"/>
          <w:u w:val="single"/>
          <w:lang w:val="en-US" w:eastAsia="zh-CN"/>
        </w:rPr>
        <w:t>0</w:t>
      </w:r>
      <w:r>
        <w:rPr>
          <w:rFonts w:eastAsia="仿宋_GB2312"/>
          <w:sz w:val="32"/>
          <w:szCs w:val="32"/>
          <w:highlight w:val="none"/>
        </w:rPr>
        <w:t>辆、特种专业技术用车</w:t>
      </w:r>
      <w:r>
        <w:rPr>
          <w:rFonts w:hint="eastAsia" w:eastAsia="仿宋_GB2312"/>
          <w:sz w:val="32"/>
          <w:szCs w:val="32"/>
          <w:highlight w:val="none"/>
          <w:u w:val="single"/>
          <w:lang w:val="en-US" w:eastAsia="zh-CN"/>
        </w:rPr>
        <w:t>0</w:t>
      </w:r>
      <w:r>
        <w:rPr>
          <w:rFonts w:eastAsia="仿宋_GB2312"/>
          <w:sz w:val="32"/>
          <w:szCs w:val="32"/>
          <w:highlight w:val="none"/>
        </w:rPr>
        <w:t>辆、业务用车</w:t>
      </w:r>
      <w:r>
        <w:rPr>
          <w:rFonts w:hint="eastAsia" w:eastAsia="仿宋_GB2312"/>
          <w:sz w:val="32"/>
          <w:szCs w:val="32"/>
          <w:highlight w:val="none"/>
          <w:u w:val="single"/>
          <w:lang w:val="en-US" w:eastAsia="zh-CN"/>
        </w:rPr>
        <w:t>0</w:t>
      </w:r>
      <w:r>
        <w:rPr>
          <w:rFonts w:eastAsia="仿宋_GB2312"/>
          <w:sz w:val="32"/>
          <w:szCs w:val="32"/>
          <w:highlight w:val="none"/>
        </w:rPr>
        <w:t>辆、其他用车</w:t>
      </w:r>
      <w:r>
        <w:rPr>
          <w:rFonts w:hint="eastAsia" w:eastAsia="仿宋_GB2312"/>
          <w:sz w:val="32"/>
          <w:szCs w:val="32"/>
          <w:highlight w:val="none"/>
          <w:u w:val="single"/>
          <w:lang w:val="en-US" w:eastAsia="zh-CN"/>
        </w:rPr>
        <w:t>0</w:t>
      </w:r>
      <w:r>
        <w:rPr>
          <w:rFonts w:eastAsia="仿宋_GB2312"/>
          <w:sz w:val="32"/>
          <w:szCs w:val="32"/>
          <w:highlight w:val="none"/>
        </w:rPr>
        <w:t>辆。单价50万元（含）以上的通用设备</w:t>
      </w:r>
      <w:r>
        <w:rPr>
          <w:rFonts w:hint="eastAsia" w:eastAsia="仿宋_GB2312"/>
          <w:sz w:val="32"/>
          <w:szCs w:val="32"/>
          <w:highlight w:val="none"/>
          <w:u w:val="single"/>
          <w:lang w:val="en-US" w:eastAsia="zh-CN"/>
        </w:rPr>
        <w:t>0</w:t>
      </w:r>
      <w:r>
        <w:rPr>
          <w:rFonts w:eastAsia="仿宋_GB2312"/>
          <w:sz w:val="32"/>
          <w:szCs w:val="32"/>
          <w:highlight w:val="none"/>
        </w:rPr>
        <w:t>台（套），单价100万元（含）以上的专用设备</w:t>
      </w:r>
      <w:r>
        <w:rPr>
          <w:rFonts w:hint="eastAsia" w:eastAsia="仿宋_GB2312"/>
          <w:sz w:val="32"/>
          <w:szCs w:val="32"/>
          <w:highlight w:val="none"/>
          <w:u w:val="single"/>
          <w:lang w:val="en-US" w:eastAsia="zh-CN"/>
        </w:rPr>
        <w:t>0</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theme="minorBidi"/>
          <w:sz w:val="32"/>
          <w:szCs w:val="32"/>
          <w:highlight w:val="none"/>
          <w:lang w:eastAsia="zh-CN"/>
        </w:rPr>
        <w:t>科尔沁左翼中旗代力吉镇人民政府</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rPr>
        <w:t>万元，占全部项目预算的100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pPr>
        <w:pStyle w:val="2"/>
        <w:spacing w:after="0" w:line="600" w:lineRule="exact"/>
        <w:rPr>
          <w:rFonts w:hint="default" w:ascii="方正小标宋简体" w:hAnsi="方正小标宋简体" w:eastAsia="方正小标宋简体" w:cs="方正小标宋简体"/>
          <w:sz w:val="36"/>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用一般公共预算财政拨款安排的因公出国（境）费、公务用车购置及运行维护费和公务接待费。其中，因公出国（境）费反映</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公务出国（境）的住宿费、旅费、伙食补助费、杂费、培训费等支出；公务用车购置及运行维护费反映</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公务用车购置费、燃料费、维修费、过路过桥费、保险费、安全奖励费用等支出；公务接待费反映</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highlight w:val="none"/>
        </w:rPr>
      </w:pPr>
    </w:p>
    <w:p>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部门</w:t>
      </w:r>
      <w:r>
        <w:rPr>
          <w:rFonts w:hint="eastAsia" w:ascii="仿宋_GB2312" w:hAnsi="仿宋_GB2312" w:eastAsia="仿宋_GB2312" w:cs="仿宋_GB2312"/>
          <w:sz w:val="32"/>
          <w:szCs w:val="32"/>
          <w:highlight w:val="none"/>
        </w:rPr>
        <w:t>预算公开信息反馈和联系方式：</w:t>
      </w:r>
    </w:p>
    <w:p>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郭艳茹</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联系电</w:t>
      </w:r>
      <w:r>
        <w:rPr>
          <w:rFonts w:hint="eastAsia" w:ascii="仿宋_GB2312" w:hAnsi="仿宋_GB2312" w:eastAsia="仿宋_GB2312" w:cs="仿宋_GB2312"/>
          <w:sz w:val="32"/>
          <w:szCs w:val="32"/>
          <w:highlight w:val="none"/>
          <w:lang w:val="en-US" w:eastAsia="zh-CN"/>
        </w:rPr>
        <w:t>话：18347780715</w:t>
      </w:r>
    </w:p>
    <w:p>
      <w:pPr>
        <w:pStyle w:val="2"/>
        <w:rPr>
          <w:rFonts w:hint="eastAsia" w:ascii="仿宋_GB2312" w:hAnsi="仿宋_GB2312" w:eastAsia="仿宋_GB2312" w:cs="仿宋_GB2312"/>
          <w:sz w:val="32"/>
          <w:szCs w:val="32"/>
          <w:highlight w:val="none"/>
          <w:lang w:val="en-US" w:eastAsia="zh-CN"/>
        </w:rPr>
      </w:pPr>
    </w:p>
    <w:p>
      <w:pPr>
        <w:pStyle w:val="5"/>
        <w:pageBreakBefore w:val="0"/>
        <w:widowControl w:val="0"/>
        <w:numPr>
          <w:ilvl w:val="0"/>
          <w:numId w:val="0"/>
        </w:numPr>
        <w:tabs>
          <w:tab w:val="left" w:pos="4392"/>
        </w:tabs>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b w:val="0"/>
          <w:bCs w:val="0"/>
          <w:sz w:val="36"/>
          <w:szCs w:val="36"/>
          <w:highlight w:val="none"/>
          <w:lang w:val="en-US" w:eastAsia="zh-CN"/>
        </w:rPr>
      </w:pPr>
    </w:p>
    <w:p>
      <w:pPr>
        <w:pStyle w:val="5"/>
        <w:pageBreakBefore w:val="0"/>
        <w:widowControl w:val="0"/>
        <w:numPr>
          <w:ilvl w:val="0"/>
          <w:numId w:val="0"/>
        </w:numPr>
        <w:tabs>
          <w:tab w:val="left" w:pos="4392"/>
        </w:tabs>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 xml:space="preserve">第五部分 </w:t>
      </w:r>
      <w:r>
        <w:rPr>
          <w:rFonts w:hint="eastAsia" w:ascii="方正小标宋简体" w:hAnsi="方正小标宋简体" w:eastAsia="方正小标宋简体" w:cs="方正小标宋简体"/>
          <w:b w:val="0"/>
          <w:bCs w:val="0"/>
          <w:sz w:val="36"/>
          <w:szCs w:val="36"/>
          <w:highlight w:val="none"/>
          <w:lang w:eastAsia="zh-CN"/>
        </w:rPr>
        <w:t>部门预算公开表</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rPr>
      </w:pPr>
      <w:r>
        <w:rPr>
          <w:rFonts w:hint="eastAsia" w:ascii="仿宋_GB2312" w:hAnsi="仿宋_GB2312" w:eastAsia="仿宋_GB2312" w:cs="仿宋_GB2312"/>
          <w:sz w:val="32"/>
          <w:szCs w:val="32"/>
          <w:lang w:val="en-US" w:eastAsia="zh-CN"/>
        </w:rPr>
        <w:t>详见附表：部门预算公开12张表以分表形式按系统要求上传。项目支出绩效表以总表形式上传。</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8F8C59A-8320-43BB-B1B6-12270309A5BC}"/>
  </w:font>
  <w:font w:name="黑体">
    <w:panose1 w:val="02010609060101010101"/>
    <w:charset w:val="86"/>
    <w:family w:val="auto"/>
    <w:pitch w:val="default"/>
    <w:sig w:usb0="800002BF" w:usb1="38CF7CFA" w:usb2="00000016" w:usb3="00000000" w:csb0="00040001" w:csb1="00000000"/>
    <w:embedRegular r:id="rId2" w:fontKey="{93FB7797-6E37-4047-A170-0C3A78415E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3D66F1FB-3A0B-4725-881A-B0B243B0FEAF}"/>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0" w:usb1="00000000" w:usb2="00000000" w:usb3="00000000" w:csb0="00000000" w:csb1="00000000"/>
    <w:embedRegular r:id="rId4" w:fontKey="{651A13FC-1A04-4890-987E-E067CDEF1612}"/>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Courier">
    <w:altName w:val="Courier New"/>
    <w:panose1 w:val="02060409020205020404"/>
    <w:charset w:val="00"/>
    <w:family w:val="modern"/>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New York">
    <w:altName w:val="PMingLiU-ExtB"/>
    <w:panose1 w:val="02020502060305060204"/>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0" w:usb1="00000000" w:usb2="00000000" w:usb3="00000000" w:csb0="00000000" w:csb1="00000000"/>
    <w:embedRegular r:id="rId5" w:fontKey="{B62C4762-AAB7-4E6A-BB64-3AC1A439A0FA}"/>
  </w:font>
  <w:font w:name="仿宋">
    <w:panose1 w:val="02010609060101010101"/>
    <w:charset w:val="86"/>
    <w:family w:val="modern"/>
    <w:pitch w:val="default"/>
    <w:sig w:usb0="800002BF" w:usb1="38CF7CFA" w:usb2="00000016" w:usb3="00000000" w:csb0="00040001" w:csb1="00000000"/>
    <w:embedRegular r:id="rId6" w:fontKey="{A110E1CB-E5BA-4DC8-BCB3-7F926CB084DB}"/>
  </w:font>
  <w:font w:name="楷体">
    <w:panose1 w:val="02010609060101010101"/>
    <w:charset w:val="86"/>
    <w:family w:val="modern"/>
    <w:pitch w:val="default"/>
    <w:sig w:usb0="800002BF" w:usb1="38CF7CFA" w:usb2="00000016" w:usb3="00000000" w:csb0="00040001" w:csb1="00000000"/>
    <w:embedRegular r:id="rId7" w:fontKey="{16A72BB3-580C-44DF-BD25-20D22EB7C41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0288;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l7rLtcAAAAIAQAADwAAAAAA&#10;AAABACAAAAAiAAAAZHJzL2Rvd25yZXYueG1sUEsBAhQAFAAAAAgAh07iQJ1LfXEUAgAABwQAAA4A&#10;AAAAAAAAAQAgAAAAJgEAAGRycy9lMm9Eb2MueG1sUEsFBgAAAAAGAAYAWQEAAKwFAAAAAA==&#10;">
              <v:fill on="f" focussize="0,0"/>
              <v:stroke on="f" weight="0.5pt"/>
              <v:imagedata o:title=""/>
              <o:lock v:ext="edit" aspectratio="f"/>
              <v:textbox inset="0mm,0mm,0mm,0mm">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59264;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Ol2fUAAAABAEAAA8AAAAAAAAA&#10;AQAgAAAAIgAAAGRycy9kb3ducmV2LnhtbFBLAQIUABQAAAAIAIdO4kC+/6s9FQIAAAcEAAAOAAAA&#10;AAAAAAEAIAAAACMBAABkcnMvZTJvRG9jLnhtbFBLBQYAAAAABgAGAFkBAACqBQAAAAA=&#10;">
              <v:fill on="f" focussize="0,0"/>
              <v:stroke on="f" weight="0.5pt"/>
              <v:imagedata o:title=""/>
              <o:lock v:ext="edit" aspectratio="f"/>
              <v:textbox inset="0mm,0mm,0mm,0mm">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FDD35"/>
    <w:multiLevelType w:val="singleLevel"/>
    <w:tmpl w:val="95AFDD35"/>
    <w:lvl w:ilvl="0" w:tentative="0">
      <w:start w:val="3"/>
      <w:numFmt w:val="chineseCounting"/>
      <w:suff w:val="nothing"/>
      <w:lvlText w:val="（%1）"/>
      <w:lvlJc w:val="left"/>
      <w:pPr>
        <w:ind w:left="-223"/>
      </w:pPr>
      <w:rPr>
        <w:rFonts w:hint="eastAsia"/>
      </w:rPr>
    </w:lvl>
  </w:abstractNum>
  <w:abstractNum w:abstractNumId="1">
    <w:nsid w:val="13A01E98"/>
    <w:multiLevelType w:val="singleLevel"/>
    <w:tmpl w:val="13A01E98"/>
    <w:lvl w:ilvl="0" w:tentative="0">
      <w:start w:val="1"/>
      <w:numFmt w:val="decimal"/>
      <w:lvlText w:val="%1."/>
      <w:lvlJc w:val="left"/>
      <w:pPr>
        <w:tabs>
          <w:tab w:val="left" w:pos="312"/>
        </w:tabs>
      </w:p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65153603"/>
    <w:multiLevelType w:val="singleLevel"/>
    <w:tmpl w:val="65153603"/>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NTQ4MWIzNDM2MDU3OWQ4NDQ3ZGU0NTU5YmQ4NmE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C3A88"/>
    <w:rsid w:val="02287D7E"/>
    <w:rsid w:val="030E6553"/>
    <w:rsid w:val="034E73A4"/>
    <w:rsid w:val="03960557"/>
    <w:rsid w:val="03C84930"/>
    <w:rsid w:val="03DF7E09"/>
    <w:rsid w:val="03E07FCD"/>
    <w:rsid w:val="03E67E90"/>
    <w:rsid w:val="043613A4"/>
    <w:rsid w:val="04452B4E"/>
    <w:rsid w:val="04615143"/>
    <w:rsid w:val="04754202"/>
    <w:rsid w:val="048320BB"/>
    <w:rsid w:val="04B563C2"/>
    <w:rsid w:val="05184F9C"/>
    <w:rsid w:val="05531A54"/>
    <w:rsid w:val="05E53AA2"/>
    <w:rsid w:val="05F92C68"/>
    <w:rsid w:val="0620235A"/>
    <w:rsid w:val="06571B7A"/>
    <w:rsid w:val="06B10ACD"/>
    <w:rsid w:val="06C25923"/>
    <w:rsid w:val="071D11C9"/>
    <w:rsid w:val="077111CE"/>
    <w:rsid w:val="0772575A"/>
    <w:rsid w:val="07D31ACD"/>
    <w:rsid w:val="07DA3A8F"/>
    <w:rsid w:val="08035EAC"/>
    <w:rsid w:val="08316975"/>
    <w:rsid w:val="08963E69"/>
    <w:rsid w:val="089D7C92"/>
    <w:rsid w:val="09C92DD3"/>
    <w:rsid w:val="09CF6E4B"/>
    <w:rsid w:val="0AB4609E"/>
    <w:rsid w:val="0ADE415D"/>
    <w:rsid w:val="0BD554C2"/>
    <w:rsid w:val="0C63073D"/>
    <w:rsid w:val="0C7318E1"/>
    <w:rsid w:val="0CA80FDD"/>
    <w:rsid w:val="0CCF6888"/>
    <w:rsid w:val="0D0C188A"/>
    <w:rsid w:val="0DD71E98"/>
    <w:rsid w:val="0E43752E"/>
    <w:rsid w:val="0F121EF0"/>
    <w:rsid w:val="101038B6"/>
    <w:rsid w:val="10196798"/>
    <w:rsid w:val="11304CEB"/>
    <w:rsid w:val="118916FB"/>
    <w:rsid w:val="11AF4DCB"/>
    <w:rsid w:val="11CB238C"/>
    <w:rsid w:val="11DF1890"/>
    <w:rsid w:val="125120EF"/>
    <w:rsid w:val="126A6425"/>
    <w:rsid w:val="127E6D86"/>
    <w:rsid w:val="12955111"/>
    <w:rsid w:val="12B427A8"/>
    <w:rsid w:val="12CC6E6D"/>
    <w:rsid w:val="13806E42"/>
    <w:rsid w:val="140E7482"/>
    <w:rsid w:val="1440520B"/>
    <w:rsid w:val="14654E7D"/>
    <w:rsid w:val="14737EE6"/>
    <w:rsid w:val="149063EC"/>
    <w:rsid w:val="151A0368"/>
    <w:rsid w:val="153359DA"/>
    <w:rsid w:val="15C274E1"/>
    <w:rsid w:val="164843C0"/>
    <w:rsid w:val="171071EA"/>
    <w:rsid w:val="174F62D6"/>
    <w:rsid w:val="17EE77F0"/>
    <w:rsid w:val="180F7034"/>
    <w:rsid w:val="183A0A1F"/>
    <w:rsid w:val="187A1D9E"/>
    <w:rsid w:val="18D56A9E"/>
    <w:rsid w:val="19006747"/>
    <w:rsid w:val="190525BE"/>
    <w:rsid w:val="198C1D89"/>
    <w:rsid w:val="19C23937"/>
    <w:rsid w:val="1A342318"/>
    <w:rsid w:val="1A422695"/>
    <w:rsid w:val="1A9E3268"/>
    <w:rsid w:val="1AD11A1D"/>
    <w:rsid w:val="1B74013C"/>
    <w:rsid w:val="1BCA1848"/>
    <w:rsid w:val="1C762227"/>
    <w:rsid w:val="1CDC3027"/>
    <w:rsid w:val="1CFA34AD"/>
    <w:rsid w:val="1D9F120E"/>
    <w:rsid w:val="1E0D2BED"/>
    <w:rsid w:val="1E591AD6"/>
    <w:rsid w:val="1E7B37A5"/>
    <w:rsid w:val="1EA44D1C"/>
    <w:rsid w:val="1EB0258C"/>
    <w:rsid w:val="1ECD2D49"/>
    <w:rsid w:val="1F14499E"/>
    <w:rsid w:val="1F5B26C7"/>
    <w:rsid w:val="1F5C044F"/>
    <w:rsid w:val="1FF450C0"/>
    <w:rsid w:val="203A4DF7"/>
    <w:rsid w:val="20793160"/>
    <w:rsid w:val="21430A11"/>
    <w:rsid w:val="215A4BDB"/>
    <w:rsid w:val="21962D82"/>
    <w:rsid w:val="219D221A"/>
    <w:rsid w:val="21AB33D9"/>
    <w:rsid w:val="21B101E3"/>
    <w:rsid w:val="21ED2447"/>
    <w:rsid w:val="223A41F0"/>
    <w:rsid w:val="224109E7"/>
    <w:rsid w:val="224F2695"/>
    <w:rsid w:val="22CA56D0"/>
    <w:rsid w:val="22EB689E"/>
    <w:rsid w:val="235E2371"/>
    <w:rsid w:val="23932C20"/>
    <w:rsid w:val="248F38ED"/>
    <w:rsid w:val="249C2E00"/>
    <w:rsid w:val="24B147FA"/>
    <w:rsid w:val="251F5A1E"/>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3148B0"/>
    <w:rsid w:val="2CAC4BA2"/>
    <w:rsid w:val="2CB35C78"/>
    <w:rsid w:val="2CF23FA9"/>
    <w:rsid w:val="2CF40890"/>
    <w:rsid w:val="2CF86BAF"/>
    <w:rsid w:val="2D1719A4"/>
    <w:rsid w:val="2DDE509E"/>
    <w:rsid w:val="2F204A26"/>
    <w:rsid w:val="2F3045A4"/>
    <w:rsid w:val="2F567AA0"/>
    <w:rsid w:val="301645BB"/>
    <w:rsid w:val="30302844"/>
    <w:rsid w:val="30654C8A"/>
    <w:rsid w:val="309F5392"/>
    <w:rsid w:val="30B4367E"/>
    <w:rsid w:val="3161171F"/>
    <w:rsid w:val="319A28B2"/>
    <w:rsid w:val="3276083D"/>
    <w:rsid w:val="329A3661"/>
    <w:rsid w:val="32D16C5C"/>
    <w:rsid w:val="339B19D0"/>
    <w:rsid w:val="33EE2317"/>
    <w:rsid w:val="34287FB5"/>
    <w:rsid w:val="34D5610C"/>
    <w:rsid w:val="34DE0EAA"/>
    <w:rsid w:val="3508551A"/>
    <w:rsid w:val="359C0F7A"/>
    <w:rsid w:val="35E113E3"/>
    <w:rsid w:val="370B120F"/>
    <w:rsid w:val="37776170"/>
    <w:rsid w:val="37781747"/>
    <w:rsid w:val="37847CCD"/>
    <w:rsid w:val="378B37C3"/>
    <w:rsid w:val="37CD2E49"/>
    <w:rsid w:val="381C1DAF"/>
    <w:rsid w:val="382B35B4"/>
    <w:rsid w:val="3941563D"/>
    <w:rsid w:val="3AE332B3"/>
    <w:rsid w:val="3B071D45"/>
    <w:rsid w:val="3BB54959"/>
    <w:rsid w:val="3C8C247C"/>
    <w:rsid w:val="3D514278"/>
    <w:rsid w:val="3D65545B"/>
    <w:rsid w:val="3DFB2CDF"/>
    <w:rsid w:val="3E7C6D69"/>
    <w:rsid w:val="3EB83A8B"/>
    <w:rsid w:val="3EE51A3E"/>
    <w:rsid w:val="3F4D512E"/>
    <w:rsid w:val="3FA119B7"/>
    <w:rsid w:val="40177DE3"/>
    <w:rsid w:val="407A192C"/>
    <w:rsid w:val="417A1877"/>
    <w:rsid w:val="4186089B"/>
    <w:rsid w:val="41E92C22"/>
    <w:rsid w:val="42654E02"/>
    <w:rsid w:val="427C0258"/>
    <w:rsid w:val="42EF614C"/>
    <w:rsid w:val="432253DD"/>
    <w:rsid w:val="43863DDA"/>
    <w:rsid w:val="43D011EA"/>
    <w:rsid w:val="441477C8"/>
    <w:rsid w:val="444939F2"/>
    <w:rsid w:val="44557E80"/>
    <w:rsid w:val="4473408E"/>
    <w:rsid w:val="45014B29"/>
    <w:rsid w:val="45551365"/>
    <w:rsid w:val="4563637C"/>
    <w:rsid w:val="45CD7101"/>
    <w:rsid w:val="46484442"/>
    <w:rsid w:val="476F66C2"/>
    <w:rsid w:val="47B01446"/>
    <w:rsid w:val="47BC02FC"/>
    <w:rsid w:val="47CC27EE"/>
    <w:rsid w:val="480C3F11"/>
    <w:rsid w:val="482809DA"/>
    <w:rsid w:val="491E1806"/>
    <w:rsid w:val="496B47B7"/>
    <w:rsid w:val="4A0B7731"/>
    <w:rsid w:val="4A9A751F"/>
    <w:rsid w:val="4AB8212E"/>
    <w:rsid w:val="4AC05A5A"/>
    <w:rsid w:val="4AE10089"/>
    <w:rsid w:val="4B022328"/>
    <w:rsid w:val="4B384AFB"/>
    <w:rsid w:val="4B3A3DE4"/>
    <w:rsid w:val="4B6217B9"/>
    <w:rsid w:val="4B701FD3"/>
    <w:rsid w:val="4B77032C"/>
    <w:rsid w:val="4BCA4DC2"/>
    <w:rsid w:val="4BD125AC"/>
    <w:rsid w:val="4BD340D8"/>
    <w:rsid w:val="4C360546"/>
    <w:rsid w:val="4CFF75D5"/>
    <w:rsid w:val="4D171747"/>
    <w:rsid w:val="4DAE5F5E"/>
    <w:rsid w:val="4E6B5729"/>
    <w:rsid w:val="4EA404FD"/>
    <w:rsid w:val="4FA56487"/>
    <w:rsid w:val="4FC44EDC"/>
    <w:rsid w:val="4FF051A0"/>
    <w:rsid w:val="50103888"/>
    <w:rsid w:val="50141FA4"/>
    <w:rsid w:val="507506FE"/>
    <w:rsid w:val="50D954C3"/>
    <w:rsid w:val="50FE2791"/>
    <w:rsid w:val="51752B27"/>
    <w:rsid w:val="51F45B16"/>
    <w:rsid w:val="52763859"/>
    <w:rsid w:val="52C12FB4"/>
    <w:rsid w:val="53307DE8"/>
    <w:rsid w:val="535B5D4C"/>
    <w:rsid w:val="53866EE0"/>
    <w:rsid w:val="538F587F"/>
    <w:rsid w:val="544E2FF3"/>
    <w:rsid w:val="54791DE5"/>
    <w:rsid w:val="55D63612"/>
    <w:rsid w:val="55FF0EA5"/>
    <w:rsid w:val="56C113D0"/>
    <w:rsid w:val="56CB143B"/>
    <w:rsid w:val="57E05BE1"/>
    <w:rsid w:val="58346A24"/>
    <w:rsid w:val="58F72073"/>
    <w:rsid w:val="59464DA9"/>
    <w:rsid w:val="59654F1B"/>
    <w:rsid w:val="59F82547"/>
    <w:rsid w:val="5A8E6B50"/>
    <w:rsid w:val="5B526E3B"/>
    <w:rsid w:val="5CD13206"/>
    <w:rsid w:val="5D176670"/>
    <w:rsid w:val="5DB42246"/>
    <w:rsid w:val="5DBC1ADE"/>
    <w:rsid w:val="5E0D2C7D"/>
    <w:rsid w:val="5E2C755E"/>
    <w:rsid w:val="5E4A6AF2"/>
    <w:rsid w:val="5EB965B4"/>
    <w:rsid w:val="5EFB5FCF"/>
    <w:rsid w:val="5F185E67"/>
    <w:rsid w:val="5F6445A6"/>
    <w:rsid w:val="5F912EFC"/>
    <w:rsid w:val="5FA752A4"/>
    <w:rsid w:val="60032F94"/>
    <w:rsid w:val="60532394"/>
    <w:rsid w:val="605C4EB2"/>
    <w:rsid w:val="609346F9"/>
    <w:rsid w:val="60976762"/>
    <w:rsid w:val="60E87DCD"/>
    <w:rsid w:val="615674ED"/>
    <w:rsid w:val="62202150"/>
    <w:rsid w:val="62255EA3"/>
    <w:rsid w:val="635001EF"/>
    <w:rsid w:val="637048DB"/>
    <w:rsid w:val="63D0272B"/>
    <w:rsid w:val="642C6D33"/>
    <w:rsid w:val="64834717"/>
    <w:rsid w:val="64AA146F"/>
    <w:rsid w:val="64F629E2"/>
    <w:rsid w:val="650B1EAB"/>
    <w:rsid w:val="65335497"/>
    <w:rsid w:val="65431800"/>
    <w:rsid w:val="659956F1"/>
    <w:rsid w:val="65D76172"/>
    <w:rsid w:val="66C77325"/>
    <w:rsid w:val="66CE3288"/>
    <w:rsid w:val="66F2603B"/>
    <w:rsid w:val="678673E4"/>
    <w:rsid w:val="68931D4F"/>
    <w:rsid w:val="68996CA3"/>
    <w:rsid w:val="68C6406F"/>
    <w:rsid w:val="6A1638AD"/>
    <w:rsid w:val="6A3944D6"/>
    <w:rsid w:val="6A411797"/>
    <w:rsid w:val="6AA56BEB"/>
    <w:rsid w:val="6B4551DF"/>
    <w:rsid w:val="6B9E2823"/>
    <w:rsid w:val="6BC935EB"/>
    <w:rsid w:val="6C1D59BA"/>
    <w:rsid w:val="6C992C34"/>
    <w:rsid w:val="6CA95923"/>
    <w:rsid w:val="6CDF45CD"/>
    <w:rsid w:val="6D7418A4"/>
    <w:rsid w:val="6D756958"/>
    <w:rsid w:val="6DD34965"/>
    <w:rsid w:val="6E3B0A20"/>
    <w:rsid w:val="6F1761E2"/>
    <w:rsid w:val="6FA61EDA"/>
    <w:rsid w:val="6FFE4969"/>
    <w:rsid w:val="700B4670"/>
    <w:rsid w:val="70227EC6"/>
    <w:rsid w:val="703C7770"/>
    <w:rsid w:val="71035C45"/>
    <w:rsid w:val="718323E3"/>
    <w:rsid w:val="718B3849"/>
    <w:rsid w:val="719A58E8"/>
    <w:rsid w:val="72E90ED3"/>
    <w:rsid w:val="73663647"/>
    <w:rsid w:val="7377015A"/>
    <w:rsid w:val="73966C01"/>
    <w:rsid w:val="739D2BFF"/>
    <w:rsid w:val="73B77D0C"/>
    <w:rsid w:val="73C37269"/>
    <w:rsid w:val="74027DBB"/>
    <w:rsid w:val="752419D7"/>
    <w:rsid w:val="7526130E"/>
    <w:rsid w:val="75A62E64"/>
    <w:rsid w:val="75B4228D"/>
    <w:rsid w:val="75BB53FD"/>
    <w:rsid w:val="75E96582"/>
    <w:rsid w:val="76470CAA"/>
    <w:rsid w:val="764D1082"/>
    <w:rsid w:val="766F2799"/>
    <w:rsid w:val="76FC63AD"/>
    <w:rsid w:val="772C5186"/>
    <w:rsid w:val="773B6256"/>
    <w:rsid w:val="774C0D1D"/>
    <w:rsid w:val="776D5ECB"/>
    <w:rsid w:val="780B7492"/>
    <w:rsid w:val="78A66EE1"/>
    <w:rsid w:val="792C0FD8"/>
    <w:rsid w:val="7A3C0663"/>
    <w:rsid w:val="7AC758F2"/>
    <w:rsid w:val="7C534D55"/>
    <w:rsid w:val="7D07233B"/>
    <w:rsid w:val="7D1B6488"/>
    <w:rsid w:val="7D40391F"/>
    <w:rsid w:val="7D8FAFBA"/>
    <w:rsid w:val="7DE55462"/>
    <w:rsid w:val="7DF96BCA"/>
    <w:rsid w:val="7E1251F4"/>
    <w:rsid w:val="7E1C2E5A"/>
    <w:rsid w:val="7E5A082B"/>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0"/>
        <c:ser>
          <c:idx val="0"/>
          <c:order val="0"/>
          <c:tx>
            <c:strRef>
              <c:f>Sheet1!$B$1</c:f>
              <c:strCache>
                <c:ptCount val="1"/>
                <c:pt idx="0">
                  <c:v>销售额</c:v>
                </c:pt>
              </c:strCache>
            </c:strRef>
          </c:tx>
          <c:spPr>
            <a:solidFill>
              <a:schemeClr val="accent1"/>
            </a:solidFill>
            <a:ln>
              <a:noFill/>
            </a:ln>
            <a:effectLst/>
          </c:spPr>
          <c:explosion val="0"/>
          <c:dPt>
            <c:idx val="0"/>
            <c:bubble3D val="0"/>
            <c:spPr>
              <a:solidFill>
                <a:schemeClr val="accent1"/>
              </a:solidFill>
              <a:ln w="12700" cap="flat" cmpd="sng" algn="ctr">
                <a:noFill/>
                <a:prstDash val="solid"/>
                <a:miter lim="800000"/>
              </a:ln>
              <a:effectLst/>
              <a:sp3d>
                <a:extrusionClr>
                  <a:srgbClr val="FFFFFF"/>
                </a:extrusionClr>
                <a:contourClr>
                  <a:srgbClr val="FFFFFF"/>
                </a:contourClr>
              </a:sp3d>
            </c:spPr>
          </c:dPt>
          <c:dLbls>
            <c:dLbl>
              <c:idx val="0"/>
              <c:layout>
                <c:manualLayout>
                  <c:x val="0.0036232856098016"/>
                  <c:y val="-0.11186690651733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100.00%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一般公共预算收入</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476.98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0"/>
        <c:ser>
          <c:idx val="0"/>
          <c:order val="0"/>
          <c:tx>
            <c:strRef>
              <c:f>Sheet1!$B$1</c:f>
              <c:strCache>
                <c:ptCount val="1"/>
                <c:pt idx="0">
                  <c:v>销售额</c:v>
                </c:pt>
              </c:strCache>
            </c:strRef>
          </c:tx>
          <c:spPr>
            <a:solidFill>
              <a:schemeClr val="accent1"/>
            </a:solidFill>
            <a:ln>
              <a:noFill/>
            </a:ln>
            <a:effectLst/>
          </c:spPr>
          <c:explosion val="0"/>
          <c:dPt>
            <c:idx val="0"/>
            <c:bubble3D val="0"/>
            <c:spPr>
              <a:solidFill>
                <a:schemeClr val="accent1"/>
              </a:solidFill>
              <a:ln w="12700" cap="flat" cmpd="sng" algn="ctr">
                <a:noFill/>
                <a:prstDash val="solid"/>
                <a:miter lim="800000"/>
              </a:ln>
              <a:effectLst/>
              <a:sp3d>
                <a:extrusionClr>
                  <a:srgbClr val="FFFFFF"/>
                </a:extrusionClr>
                <a:contourClr>
                  <a:srgbClr val="FFFFFF"/>
                </a:contourClr>
              </a:sp3d>
            </c:spPr>
          </c:dPt>
          <c:dLbls>
            <c:dLbl>
              <c:idx val="0"/>
              <c:layout>
                <c:manualLayout>
                  <c:x val="0.0036232856098016"/>
                  <c:y val="-0.11186690651733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100.00%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一般公共预算支出</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476.98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7579</Words>
  <Characters>7749</Characters>
  <Lines>246</Lines>
  <Paragraphs>69</Paragraphs>
  <TotalTime>4</TotalTime>
  <ScaleCrop>false</ScaleCrop>
  <LinksUpToDate>false</LinksUpToDate>
  <CharactersWithSpaces>9228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2021-11-01T16:43:00Z</dcterms:created>
  <dc:creator>Richard Meng</dc:creator>
  <cp:lastModifiedBy>Administrator</cp:lastModifiedBy>
  <cp:lastPrinted>2023-01-16T16:04:00Z</cp:lastPrinted>
  <dcterms:modified xsi:type="dcterms:W3CDTF">2024-02-01T08:58:17Z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E2D0A6D7016E4C85AA2283B4ABE6DC1A_13</vt:lpwstr>
  </property>
</Properties>
</file>