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Times New Roman" w:hAnsi="Times New Roman" w:eastAsia="微软雅黑" w:cs="Times New Roman"/>
          <w:i w:val="0"/>
          <w:iCs w:val="0"/>
          <w:caps w:val="0"/>
          <w:spacing w:val="8"/>
          <w:sz w:val="33"/>
          <w:szCs w:val="33"/>
        </w:rPr>
      </w:pPr>
      <w:r>
        <w:rPr>
          <w:rFonts w:hint="default" w:ascii="Times New Roman" w:hAnsi="Times New Roman" w:eastAsia="微软雅黑" w:cs="Times New Roman"/>
          <w:i w:val="0"/>
          <w:iCs w:val="0"/>
          <w:caps w:val="0"/>
          <w:spacing w:val="8"/>
          <w:sz w:val="33"/>
          <w:szCs w:val="33"/>
          <w:shd w:val="clear" w:fill="FFFFFF"/>
        </w:rPr>
        <w:t>深刻理解“六句话”的事实和道理（一）</w:t>
      </w:r>
      <w:r>
        <w:rPr>
          <w:rFonts w:hint="default" w:ascii="Times New Roman" w:hAnsi="Times New Roman" w:eastAsia="微软雅黑" w:cs="Times New Roman"/>
          <w:i w:val="0"/>
          <w:iCs w:val="0"/>
          <w:caps w:val="0"/>
          <w:spacing w:val="8"/>
          <w:sz w:val="33"/>
          <w:szCs w:val="33"/>
          <w:shd w:val="clear" w:fill="FFFFFF"/>
        </w:rPr>
        <w:t>（</w:t>
      </w:r>
      <w:r>
        <w:rPr>
          <w:rFonts w:hint="eastAsia" w:ascii="Times New Roman" w:hAnsi="Times New Roman" w:eastAsia="微软雅黑" w:cs="Times New Roman"/>
          <w:i w:val="0"/>
          <w:iCs w:val="0"/>
          <w:caps w:val="0"/>
          <w:spacing w:val="8"/>
          <w:sz w:val="33"/>
          <w:szCs w:val="33"/>
          <w:shd w:val="clear" w:fill="FFFFFF"/>
          <w:lang w:eastAsia="zh-CN"/>
        </w:rPr>
        <w:t>二</w:t>
      </w:r>
      <w:r>
        <w:rPr>
          <w:rFonts w:hint="default" w:ascii="Times New Roman" w:hAnsi="Times New Roman" w:eastAsia="微软雅黑" w:cs="Times New Roman"/>
          <w:i w:val="0"/>
          <w:iCs w:val="0"/>
          <w:caps w:val="0"/>
          <w:spacing w:val="8"/>
          <w:sz w:val="33"/>
          <w:szCs w:val="33"/>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Fonts w:hint="default" w:ascii="Times New Roman" w:hAnsi="Times New Roman" w:eastAsia="方正仿宋简体" w:cs="Times New Roman"/>
          <w:sz w:val="30"/>
          <w:szCs w:val="30"/>
        </w:rPr>
      </w:pPr>
      <w:r>
        <w:rPr>
          <w:rStyle w:val="7"/>
          <w:rFonts w:hint="default" w:ascii="Times New Roman" w:hAnsi="Times New Roman" w:eastAsia="方正仿宋简体" w:cs="Times New Roman"/>
          <w:color w:val="000000"/>
          <w:spacing w:val="15"/>
          <w:sz w:val="30"/>
          <w:szCs w:val="30"/>
        </w:rPr>
        <w:t>“六句话”的内容是：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default" w:ascii="Times New Roman" w:hAnsi="Times New Roman" w:eastAsia="方正仿宋简体" w:cs="Times New Roman"/>
          <w:sz w:val="30"/>
          <w:szCs w:val="30"/>
          <w:lang w:eastAsia="zh-CN"/>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color w:val="C00000"/>
          <w:sz w:val="30"/>
          <w:szCs w:val="30"/>
        </w:rPr>
      </w:pPr>
      <w:r>
        <w:rPr>
          <w:rStyle w:val="7"/>
          <w:rFonts w:hint="default" w:ascii="Times New Roman" w:hAnsi="Times New Roman" w:eastAsia="方正仿宋简体" w:cs="Times New Roman"/>
          <w:color w:val="C00000"/>
          <w:sz w:val="30"/>
          <w:szCs w:val="30"/>
          <w:lang w:eastAsia="zh-CN"/>
        </w:rPr>
        <w:t>（一）</w:t>
      </w:r>
      <w:r>
        <w:rPr>
          <w:rStyle w:val="7"/>
          <w:rFonts w:hint="default" w:ascii="Times New Roman" w:hAnsi="Times New Roman" w:eastAsia="方正仿宋简体" w:cs="Times New Roman"/>
          <w:color w:val="C00000"/>
          <w:sz w:val="30"/>
          <w:szCs w:val="30"/>
        </w:rPr>
        <w:t>内蒙古地区是中国共产党最早建立党组织的民族地区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方正仿宋简体" w:cs="Times New Roman"/>
          <w:sz w:val="30"/>
          <w:szCs w:val="30"/>
        </w:rPr>
      </w:pPr>
    </w:p>
    <w:p>
      <w:pPr>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1921年，中国共产党宣告成立，中国历史翻开了崭新的一页，苦难深重</w:t>
      </w:r>
      <w:r>
        <w:rPr>
          <w:rFonts w:hint="default" w:ascii="Times New Roman" w:hAnsi="Times New Roman" w:eastAsia="方正仿宋简体" w:cs="Times New Roman"/>
          <w:sz w:val="30"/>
          <w:szCs w:val="30"/>
        </w:rPr>
        <w:t>的内蒙古人民和全国人民一样，从此有了最为先进最为坚强的领导核心。中国共产党建立之初，负责党在北方工作的革命先驱李大钊同志，就直接领导和参与在蒙古族群众中传播马克思主义、培养共产主义先进分子的工作，发展了韩麟符、荣耀先、多松年、乌兰夫等一批内蒙古籍共产党人。截至1925年党的四大召开，全国党员数量只有994名，内蒙古地区第一批共产党人在其中占有相当的比重。在北京蒙藏学校，1923年成立了蒙古族第一个青年团组织，1925年成立了党史上第一个由少数民族党员组成的党支部。1925年初中共北方区委在内蒙古地区先后组建了中共热河、察哈尔、绥远和包头四个工作委员会，相比其他少数民族地区都要早，广西最早的党组织中共梧州支部1925年10月建立，宁夏最早的党组织特别支部1926年冬建立,新疆最早的党组织中共新疆分局成立于1949年11月，西藏最早的党组织1959年12月建立。</w:t>
      </w:r>
    </w:p>
    <w:p>
      <w:pPr>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自四个工委建立开始，内蒙古地区党的各级组织就如原上春草，在漫长革</w:t>
      </w:r>
      <w:r>
        <w:rPr>
          <w:rFonts w:hint="default" w:ascii="Times New Roman" w:hAnsi="Times New Roman" w:eastAsia="方正仿宋简体" w:cs="Times New Roman"/>
          <w:sz w:val="30"/>
          <w:szCs w:val="30"/>
        </w:rPr>
        <w:t>命战争年代的严酷环境中生生不息。内蒙古第一批共产党人产生和蒙藏学校党、团组织的建立，是“南陈北李相约建党”的直接成果，内蒙古地区“四个工委”的建立，是党执行革命统一战线策略的政治成就。能够较早建立党的组织，既说明党对内蒙古革命工作的重视，也说明内蒙古各族人民革命意识觉醒较早。这些较早建立的党的组织，又对内蒙古地区革命事业的推进起到了先行导引作用。</w:t>
      </w:r>
    </w:p>
    <w:p>
      <w:pPr>
        <w:ind w:firstLine="600" w:firstLineChars="200"/>
        <w:rPr>
          <w:rFonts w:hint="default" w:ascii="Times New Roman" w:hAnsi="Times New Roman" w:eastAsia="方正仿宋简体" w:cs="Times New Roman"/>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仿宋简体" w:cs="Times New Roman"/>
          <w:color w:val="C00000"/>
          <w:sz w:val="30"/>
          <w:szCs w:val="30"/>
          <w:lang w:eastAsia="zh-CN"/>
        </w:rPr>
      </w:pPr>
      <w:r>
        <w:rPr>
          <w:rStyle w:val="7"/>
          <w:rFonts w:hint="default" w:ascii="Times New Roman" w:hAnsi="Times New Roman" w:eastAsia="方正仿宋简体" w:cs="Times New Roman"/>
          <w:color w:val="C00000"/>
          <w:sz w:val="30"/>
          <w:szCs w:val="30"/>
          <w:lang w:eastAsia="zh-CN"/>
        </w:rPr>
        <w:t>（二）</w:t>
      </w:r>
      <w:r>
        <w:rPr>
          <w:rStyle w:val="7"/>
          <w:rFonts w:hint="default" w:ascii="Times New Roman" w:hAnsi="Times New Roman" w:eastAsia="方正仿宋简体" w:cs="Times New Roman"/>
          <w:color w:val="C00000"/>
          <w:sz w:val="30"/>
          <w:szCs w:val="30"/>
        </w:rPr>
        <w:t>内蒙古地区是</w:t>
      </w:r>
      <w:r>
        <w:rPr>
          <w:rStyle w:val="7"/>
          <w:rFonts w:hint="default" w:ascii="Times New Roman" w:hAnsi="Times New Roman" w:eastAsia="方正仿宋简体" w:cs="Times New Roman"/>
          <w:color w:val="C00000"/>
          <w:sz w:val="30"/>
          <w:szCs w:val="30"/>
          <w:lang w:eastAsia="zh-CN"/>
        </w:rPr>
        <w:t>在中共中央直接领导下建立的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方正仿宋简体" w:cs="Times New Roman"/>
          <w:sz w:val="30"/>
          <w:szCs w:val="3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Style w:val="7"/>
          <w:rFonts w:hint="default" w:ascii="Times New Roman" w:hAnsi="Times New Roman" w:eastAsia="方正仿宋简体" w:cs="Times New Roman"/>
          <w:color w:val="FFFFFF"/>
          <w:spacing w:val="0"/>
          <w:sz w:val="30"/>
          <w:szCs w:val="30"/>
        </w:rPr>
        <w:t>内</w:t>
      </w:r>
      <w:r>
        <w:rPr>
          <w:rFonts w:hint="default" w:ascii="Times New Roman" w:hAnsi="Times New Roman" w:eastAsia="方正仿宋简体" w:cs="Times New Roman"/>
          <w:i w:val="0"/>
          <w:iCs w:val="0"/>
          <w:caps w:val="0"/>
          <w:spacing w:val="8"/>
          <w:sz w:val="30"/>
          <w:szCs w:val="30"/>
          <w:shd w:val="clear" w:fill="FFFFFF"/>
        </w:rPr>
        <w:t>习近平总书记深刻指出：“中国共产党的领导是民族工作成功的根本保证，也是各民族大团结的根本保证。没有坚强有力的政治领导，一个多民族国家要实现团结统一是不可想象的。”回顾内蒙古自治区成立时的那段历史，在当时复杂的形势下，如果没有中国共产党的直接领导、正确领导，就没有内蒙古自治区的建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自治区成立前夕，内蒙古地区的形势极为复杂，甚至面临从中国版图分裂出去的严重危险。当时各种政治力量在内蒙古地区展开角逐，有原伪蒙疆政权和伪满洲国的各级官吏，有部分蒙古族王公贵族，有投向国民党反动派的政治投机分子，有占领包头、归绥等地的国民党军队。各种势力都提出了自己的政治意图，其中不少夹杂着“内蒙古高度自治”“内蒙古独立”“内外蒙合并”等错误主张。这些主张，本质上就是想分割内蒙古、分裂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就当时的情况来看，内蒙古走到了历史的十字路口。在决定前途命运的关键时刻，面对纷繁复杂的乱局，是中国共产党直接领导了内蒙古自治运动。党中央运筹帷幄，晋察冀中央局和中共中央西北局、东北局、西满分局、冀热辽分局在内蒙古都以不同方式做了大量工作，直接领导、指导、推动了内蒙古自治区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那一个时期，习仲勋同志作为中共中央西北局书记，主持召开会议研究伊克昭盟工作，作出阶段性总结和战略性部署。中国共产党通过加强政治引导、采取灵活策略，先后将在苏尼特右旗建立的“内蒙古人民共和国临时政府”、在兴安盟葛根庙建立的“东蒙古人民自治政府”、在海拉尔建立的“呼伦贝尔自治省政府”引向正确轨道，粉碎了一些政治势力“向外跑”“搞独立”的图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内蒙古自治区在当时的历史条件下之所以能够成立，就是因为在领导内蒙古自治运动过程中，党中央适时制定指导方针，有效指挥军事行动，牢牢把握了对内蒙古地区自治运动的领导权和主动权。当时，如果没有集宁战役中解放军的大军压境，有力牵制敌军，自治区的成立也不会那么顺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内蒙古现在的区划范围，也是在党中央的直接领导下确定的。党的七届二中全会召开期间，毛泽东同志提出“恢复内蒙古历史上的本来面貌”。实现这一点，困难主要集中在解决“蒙绥合并”的问题上。当时，由于党内对内蒙古区域问题认识不一致，导致“蒙绥合并”迟迟没有实质性进展。1952年初，毛泽东同志在得知“蒙绥合并”久拖未决是因为有的领导干部不同意后指出：不能再拖了，谁不同意就撤谁。周恩来同志说，这事是中央定了的，我去做工作，请主席放心。在党中央的领导和支持下，绥远省于1954年被正式撤销建制，辖区划归内蒙古自治区。4月25日，内蒙古自治区人民政府批准归绥市改名呼和浩特市。随后，原属甘肃的阿拉善、额济纳，原属河北的商都也陆续被划到内蒙古自治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方正仿宋简体" w:cs="Times New Roman"/>
          <w:i w:val="0"/>
          <w:iCs w:val="0"/>
          <w:caps w:val="0"/>
          <w:spacing w:val="8"/>
          <w:sz w:val="30"/>
          <w:szCs w:val="30"/>
        </w:rPr>
      </w:pPr>
      <w:r>
        <w:rPr>
          <w:rFonts w:hint="default" w:ascii="Times New Roman" w:hAnsi="Times New Roman" w:eastAsia="方正仿宋简体" w:cs="Times New Roman"/>
          <w:i w:val="0"/>
          <w:iCs w:val="0"/>
          <w:caps w:val="0"/>
          <w:spacing w:val="8"/>
          <w:sz w:val="30"/>
          <w:szCs w:val="30"/>
          <w:shd w:val="clear" w:fill="FFFFFF"/>
        </w:rPr>
        <w:t>内蒙古统一的民族区域自治的形成，为维护祖国统一、民族团结，促进内蒙古各项事业稳定和快速发展奠定了基础。</w:t>
      </w:r>
    </w:p>
    <w:p>
      <w:pPr>
        <w:rPr>
          <w:rFonts w:hint="default" w:ascii="Times New Roman" w:hAnsi="Times New Roman" w:eastAsia="方正仿宋简体" w:cs="Times New Roman"/>
          <w:sz w:val="30"/>
          <w:szCs w:val="30"/>
        </w:rPr>
      </w:pPr>
    </w:p>
    <w:p>
      <w:pPr>
        <w:ind w:firstLine="600" w:firstLineChars="200"/>
        <w:rPr>
          <w:rFonts w:hint="default" w:ascii="Times New Roman" w:hAnsi="Times New Roman" w:eastAsia="方正仿宋简体" w:cs="Times New Roman"/>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00000000"/>
    <w:rsid w:val="05D76F6E"/>
    <w:rsid w:val="23902475"/>
    <w:rsid w:val="25021151"/>
    <w:rsid w:val="2F6B3D97"/>
    <w:rsid w:val="37421881"/>
    <w:rsid w:val="3AEF3ACE"/>
    <w:rsid w:val="3B5777AC"/>
    <w:rsid w:val="58332C43"/>
    <w:rsid w:val="688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1"/>
    <w:basedOn w:val="3"/>
    <w:next w:val="3"/>
    <w:autoRedefine/>
    <w:qFormat/>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2021-10-11T03:56:00Z</dcterms:created>
  <dc:creator>Administrator</dc:creator>
  <cp:lastModifiedBy>葛昕颖</cp:lastModifiedBy>
  <dcterms:modified xsi:type="dcterms:W3CDTF">2024-03-15T07:07:43Z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AA3B92230F1942C9A44D8F4680C7DD7C</vt:lpwstr>
  </property>
</Properties>
</file>