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B0E96">
      <w:pPr>
        <w:spacing w:line="600" w:lineRule="exact"/>
        <w:jc w:val="left"/>
        <w:rPr>
          <w:rFonts w:ascii="Arial" w:hAnsi="Arial" w:eastAsia="Symbol"/>
          <w:b/>
          <w:bCs/>
          <w:sz w:val="32"/>
          <w:szCs w:val="32"/>
          <w:highlight w:val="none"/>
        </w:rPr>
      </w:pPr>
    </w:p>
    <w:p w14:paraId="3FF9BACF">
      <w:pPr>
        <w:pStyle w:val="19"/>
        <w:rPr>
          <w:rFonts w:hint="default"/>
          <w:highlight w:val="none"/>
        </w:rPr>
      </w:pPr>
    </w:p>
    <w:p w14:paraId="303E883F">
      <w:pPr>
        <w:spacing w:line="600" w:lineRule="exact"/>
        <w:jc w:val="center"/>
        <w:rPr>
          <w:rFonts w:ascii="Arial" w:hAnsi="Arial" w:eastAsia="宋体"/>
          <w:b/>
          <w:bCs/>
          <w:sz w:val="32"/>
          <w:szCs w:val="32"/>
          <w:highlight w:val="none"/>
        </w:rPr>
      </w:pPr>
    </w:p>
    <w:p w14:paraId="73BF3A08">
      <w:pPr>
        <w:pStyle w:val="19"/>
        <w:rPr>
          <w:rFonts w:ascii="Arial" w:hAnsi="Arial" w:eastAsia="宋体"/>
          <w:b/>
          <w:bCs/>
          <w:sz w:val="32"/>
          <w:szCs w:val="32"/>
          <w:highlight w:val="none"/>
        </w:rPr>
      </w:pPr>
    </w:p>
    <w:p w14:paraId="28754C6B">
      <w:pPr>
        <w:pStyle w:val="19"/>
        <w:rPr>
          <w:rFonts w:ascii="Arial" w:hAnsi="Arial" w:eastAsia="宋体"/>
          <w:b/>
          <w:bCs/>
          <w:sz w:val="32"/>
          <w:szCs w:val="32"/>
          <w:highlight w:val="none"/>
        </w:rPr>
      </w:pPr>
    </w:p>
    <w:p w14:paraId="686F07C3">
      <w:pPr>
        <w:pStyle w:val="19"/>
        <w:rPr>
          <w:rFonts w:ascii="Arial" w:hAnsi="Arial" w:eastAsia="宋体"/>
          <w:b/>
          <w:bCs/>
          <w:sz w:val="32"/>
          <w:szCs w:val="32"/>
          <w:highlight w:val="none"/>
        </w:rPr>
      </w:pPr>
    </w:p>
    <w:p w14:paraId="0008124C">
      <w:pPr>
        <w:spacing w:line="600" w:lineRule="exact"/>
        <w:jc w:val="center"/>
        <w:rPr>
          <w:rFonts w:ascii="Arial" w:hAnsi="Arial" w:eastAsia="宋体"/>
          <w:b/>
          <w:bCs/>
          <w:sz w:val="32"/>
          <w:szCs w:val="32"/>
          <w:highlight w:val="none"/>
        </w:rPr>
      </w:pPr>
    </w:p>
    <w:p w14:paraId="236A6FD2">
      <w:pPr>
        <w:spacing w:line="600" w:lineRule="exact"/>
        <w:jc w:val="center"/>
        <w:rPr>
          <w:rFonts w:ascii="Arial" w:hAnsi="Arial" w:eastAsia="宋体"/>
          <w:b/>
          <w:bCs/>
          <w:sz w:val="32"/>
          <w:szCs w:val="32"/>
          <w:highlight w:val="none"/>
        </w:rPr>
      </w:pPr>
    </w:p>
    <w:p w14:paraId="784FE34F">
      <w:pPr>
        <w:spacing w:line="600" w:lineRule="exact"/>
        <w:jc w:val="center"/>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b/>
          <w:bCs/>
          <w:sz w:val="44"/>
          <w:szCs w:val="44"/>
          <w:highlight w:val="none"/>
          <w:lang w:val="en-US" w:eastAsia="zh-CN"/>
        </w:rPr>
        <w:t>科左中旗产业园管理办公室</w:t>
      </w:r>
    </w:p>
    <w:p w14:paraId="4CE51C3B">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预算公开</w:t>
      </w:r>
    </w:p>
    <w:p w14:paraId="7F18F208">
      <w:pPr>
        <w:adjustRightInd w:val="0"/>
        <w:snapToGrid w:val="0"/>
        <w:spacing w:line="600" w:lineRule="exact"/>
        <w:ind w:firstLine="640"/>
        <w:rPr>
          <w:rFonts w:ascii="Times New Roman" w:hAnsi="Times New Roman" w:eastAsia="仿宋_GB2312"/>
          <w:sz w:val="32"/>
          <w:szCs w:val="32"/>
          <w:highlight w:val="none"/>
        </w:rPr>
      </w:pPr>
    </w:p>
    <w:p w14:paraId="7D04DBDF">
      <w:pPr>
        <w:adjustRightInd w:val="0"/>
        <w:snapToGrid w:val="0"/>
        <w:spacing w:line="600" w:lineRule="exact"/>
        <w:ind w:firstLine="640"/>
        <w:rPr>
          <w:rFonts w:ascii="Times New Roman" w:hAnsi="Times New Roman" w:eastAsia="仿宋_GB2312"/>
          <w:sz w:val="32"/>
          <w:szCs w:val="32"/>
          <w:highlight w:val="none"/>
        </w:rPr>
      </w:pPr>
    </w:p>
    <w:p w14:paraId="6546B737">
      <w:pPr>
        <w:adjustRightInd w:val="0"/>
        <w:snapToGrid w:val="0"/>
        <w:spacing w:line="600" w:lineRule="exact"/>
        <w:ind w:firstLine="640"/>
        <w:rPr>
          <w:rFonts w:ascii="Times New Roman" w:hAnsi="Times New Roman" w:eastAsia="仿宋_GB2312"/>
          <w:sz w:val="32"/>
          <w:szCs w:val="32"/>
          <w:highlight w:val="none"/>
        </w:rPr>
      </w:pPr>
    </w:p>
    <w:p w14:paraId="48F656D4">
      <w:pPr>
        <w:adjustRightInd w:val="0"/>
        <w:snapToGrid w:val="0"/>
        <w:spacing w:line="600" w:lineRule="exact"/>
        <w:ind w:firstLine="640"/>
        <w:rPr>
          <w:rFonts w:ascii="Times New Roman" w:hAnsi="Times New Roman" w:eastAsia="仿宋_GB2312"/>
          <w:sz w:val="32"/>
          <w:szCs w:val="32"/>
          <w:highlight w:val="none"/>
        </w:rPr>
      </w:pPr>
    </w:p>
    <w:p w14:paraId="2455EF2A">
      <w:pPr>
        <w:adjustRightInd w:val="0"/>
        <w:snapToGrid w:val="0"/>
        <w:spacing w:line="600" w:lineRule="exact"/>
        <w:ind w:firstLine="640"/>
        <w:rPr>
          <w:rFonts w:ascii="Times New Roman" w:hAnsi="Times New Roman" w:eastAsia="仿宋_GB2312"/>
          <w:sz w:val="32"/>
          <w:szCs w:val="32"/>
          <w:highlight w:val="none"/>
        </w:rPr>
      </w:pPr>
    </w:p>
    <w:p w14:paraId="3A6EB9D4">
      <w:pPr>
        <w:adjustRightInd w:val="0"/>
        <w:snapToGrid w:val="0"/>
        <w:spacing w:line="600" w:lineRule="exact"/>
        <w:ind w:firstLine="640"/>
        <w:rPr>
          <w:rFonts w:ascii="Times New Roman" w:hAnsi="Times New Roman" w:eastAsia="仿宋_GB2312"/>
          <w:sz w:val="32"/>
          <w:szCs w:val="32"/>
          <w:highlight w:val="none"/>
        </w:rPr>
      </w:pPr>
    </w:p>
    <w:p w14:paraId="44C28D69">
      <w:pPr>
        <w:adjustRightInd w:val="0"/>
        <w:snapToGrid w:val="0"/>
        <w:spacing w:line="600" w:lineRule="exact"/>
        <w:ind w:firstLine="640"/>
        <w:rPr>
          <w:rFonts w:ascii="Times New Roman" w:hAnsi="Times New Roman" w:eastAsia="仿宋_GB2312"/>
          <w:sz w:val="32"/>
          <w:szCs w:val="32"/>
          <w:highlight w:val="none"/>
        </w:rPr>
      </w:pPr>
    </w:p>
    <w:p w14:paraId="0B0853A5">
      <w:pPr>
        <w:adjustRightInd w:val="0"/>
        <w:snapToGrid w:val="0"/>
        <w:spacing w:line="600" w:lineRule="exact"/>
        <w:ind w:firstLine="640"/>
        <w:rPr>
          <w:rFonts w:ascii="Times New Roman" w:hAnsi="Times New Roman" w:eastAsia="仿宋_GB2312"/>
          <w:sz w:val="32"/>
          <w:szCs w:val="32"/>
          <w:highlight w:val="none"/>
        </w:rPr>
      </w:pPr>
    </w:p>
    <w:p w14:paraId="67FE14A5">
      <w:pPr>
        <w:adjustRightInd w:val="0"/>
        <w:snapToGrid w:val="0"/>
        <w:spacing w:line="600" w:lineRule="exact"/>
        <w:ind w:firstLine="640"/>
        <w:rPr>
          <w:rFonts w:ascii="Times New Roman" w:hAnsi="Times New Roman" w:eastAsia="仿宋_GB2312"/>
          <w:sz w:val="32"/>
          <w:szCs w:val="32"/>
          <w:highlight w:val="none"/>
        </w:rPr>
      </w:pPr>
    </w:p>
    <w:p w14:paraId="1ACEC765">
      <w:pPr>
        <w:pStyle w:val="19"/>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2025</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03</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10</w:t>
      </w:r>
      <w:r>
        <w:rPr>
          <w:rFonts w:ascii="黑体" w:hAnsi="黑体" w:eastAsia="黑体" w:cs="黑体"/>
          <w:sz w:val="32"/>
          <w:szCs w:val="32"/>
          <w:highlight w:val="none"/>
          <w:u w:val="single"/>
        </w:rPr>
        <w:t xml:space="preserve">  日</w:t>
      </w:r>
    </w:p>
    <w:p w14:paraId="679273AB">
      <w:pPr>
        <w:pStyle w:val="19"/>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2025</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 xml:space="preserve"> 03</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27</w:t>
      </w:r>
      <w:r>
        <w:rPr>
          <w:rFonts w:ascii="黑体" w:hAnsi="黑体" w:eastAsia="黑体" w:cs="黑体"/>
          <w:sz w:val="32"/>
          <w:szCs w:val="32"/>
          <w:highlight w:val="none"/>
          <w:u w:val="single"/>
        </w:rPr>
        <w:t xml:space="preserve">  日</w:t>
      </w:r>
    </w:p>
    <w:p w14:paraId="57B71B0B">
      <w:pPr>
        <w:adjustRightInd w:val="0"/>
        <w:snapToGrid w:val="0"/>
        <w:spacing w:line="600" w:lineRule="exact"/>
        <w:ind w:firstLine="640"/>
        <w:rPr>
          <w:rFonts w:hint="eastAsia" w:ascii="Times New Roman" w:hAnsi="Times New Roman" w:eastAsia="仿宋_GB2312"/>
          <w:sz w:val="32"/>
          <w:szCs w:val="32"/>
          <w:highlight w:val="none"/>
          <w:lang w:eastAsia="zh-CN"/>
        </w:rPr>
      </w:pPr>
    </w:p>
    <w:p w14:paraId="70C9F253">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14:paraId="189198F7">
      <w:pPr>
        <w:rPr>
          <w:highlight w:val="none"/>
        </w:rPr>
      </w:pPr>
    </w:p>
    <w:p w14:paraId="1F621D8A">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部门概况</w:t>
      </w:r>
    </w:p>
    <w:p w14:paraId="5F7C6533">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14:paraId="43B81973">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二、部门机构设置及预算单位构成情况</w:t>
      </w:r>
    </w:p>
    <w:p w14:paraId="08F323E1">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2025</w:t>
      </w:r>
      <w:r>
        <w:rPr>
          <w:rFonts w:hint="eastAsia" w:ascii="Times New Roman" w:hAnsi="Times New Roman" w:eastAsia="仿宋_GB2312" w:cs="仿宋"/>
          <w:sz w:val="32"/>
          <w:szCs w:val="32"/>
          <w:highlight w:val="none"/>
        </w:rPr>
        <w:t>年度部门主要工作任务及目标</w:t>
      </w:r>
    </w:p>
    <w:p w14:paraId="339577B1">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 xml:space="preserve"> 2025</w:t>
      </w:r>
      <w:r>
        <w:rPr>
          <w:rFonts w:hint="eastAsia" w:ascii="黑体" w:hAnsi="黑体" w:eastAsia="黑体" w:cs="黑体"/>
          <w:sz w:val="32"/>
          <w:szCs w:val="32"/>
          <w:highlight w:val="none"/>
        </w:rPr>
        <w:t>年度部门预算情况说明</w:t>
      </w:r>
    </w:p>
    <w:p w14:paraId="7AA86053">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14:paraId="3A52F1A6">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14:paraId="1BAB6A72">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14:paraId="59074BC6">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14:paraId="7A8BC392">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14:paraId="3E32A5BF">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14:paraId="2DC12AC8">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14:paraId="4BA91E6D">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14:paraId="084E48AD">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14:paraId="1F10F287">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14:paraId="17BC32E3">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14:paraId="6F0A8CDA">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14:paraId="0BF89D62">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14:paraId="3F7FEF14">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14:paraId="406E1ACA">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14:paraId="673F371D">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14:paraId="2808A63F">
      <w:pPr>
        <w:pStyle w:val="9"/>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2025</w:t>
      </w:r>
      <w:r>
        <w:rPr>
          <w:rFonts w:hint="eastAsia" w:ascii="黑体" w:hAnsi="黑体" w:eastAsia="黑体" w:cs="黑体"/>
          <w:sz w:val="32"/>
          <w:szCs w:val="32"/>
          <w:highlight w:val="none"/>
        </w:rPr>
        <w:t>年度部门预算表</w:t>
      </w:r>
    </w:p>
    <w:p w14:paraId="3ACF7420">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14:paraId="67D1B789">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14:paraId="1960F310">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14:paraId="09B71B7E">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14:paraId="0A9C0183">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14:paraId="75490406">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14:paraId="0CC9A27B">
      <w:pPr>
        <w:pStyle w:val="9"/>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14:paraId="7983BED3">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14:paraId="333A895E">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14:paraId="43B6B3C4">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14:paraId="0F95C7A0">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14:paraId="5032162A">
      <w:pPr>
        <w:pStyle w:val="9"/>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十二、政府采购预算表</w:t>
      </w:r>
    </w:p>
    <w:p w14:paraId="4BD7B531">
      <w:pPr>
        <w:pStyle w:val="19"/>
        <w:rPr>
          <w:rFonts w:hint="default"/>
          <w:highlight w:val="none"/>
        </w:rPr>
      </w:pPr>
    </w:p>
    <w:p w14:paraId="6E386438">
      <w:pPr>
        <w:pStyle w:val="19"/>
        <w:rPr>
          <w:rFonts w:hint="default"/>
          <w:highlight w:val="none"/>
        </w:rPr>
        <w:sectPr>
          <w:headerReference r:id="rId3" w:type="default"/>
          <w:footerReference r:id="rId4" w:type="default"/>
          <w:pgSz w:w="11910" w:h="16840"/>
          <w:pgMar w:top="1582" w:right="1680" w:bottom="278" w:left="1640" w:header="720" w:footer="720" w:gutter="0"/>
          <w:pgNumType w:fmt="numberInDash"/>
          <w:cols w:space="0" w:num="1"/>
        </w:sectPr>
      </w:pPr>
    </w:p>
    <w:p w14:paraId="57BACB3B">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 xml:space="preserve">第一部分  </w:t>
      </w:r>
      <w:r>
        <w:rPr>
          <w:rFonts w:hint="eastAsia" w:ascii="方正小标宋简体" w:hAnsi="方正小标宋简体" w:eastAsia="方正小标宋简体" w:cs="方正小标宋简体"/>
          <w:b w:val="0"/>
          <w:bCs w:val="0"/>
          <w:sz w:val="36"/>
          <w:szCs w:val="36"/>
          <w:highlight w:val="none"/>
          <w:lang w:val="en-US" w:eastAsia="zh-CN"/>
        </w:rPr>
        <w:t>部门</w:t>
      </w:r>
      <w:r>
        <w:rPr>
          <w:rFonts w:hint="eastAsia" w:ascii="方正小标宋简体" w:hAnsi="方正小标宋简体" w:eastAsia="方正小标宋简体" w:cs="方正小标宋简体"/>
          <w:b w:val="0"/>
          <w:bCs w:val="0"/>
          <w:sz w:val="36"/>
          <w:szCs w:val="36"/>
          <w:highlight w:val="none"/>
        </w:rPr>
        <w:t>概况</w:t>
      </w:r>
      <w:bookmarkEnd w:id="0"/>
    </w:p>
    <w:p w14:paraId="375EEF99">
      <w:pPr>
        <w:spacing w:line="600" w:lineRule="exact"/>
        <w:rPr>
          <w:rFonts w:ascii="方正小标宋简体" w:hAnsi="方正小标宋简体" w:eastAsia="方正小标宋简体" w:cs="方正小标宋简体"/>
          <w:sz w:val="36"/>
          <w:szCs w:val="36"/>
          <w:highlight w:val="none"/>
        </w:rPr>
      </w:pPr>
    </w:p>
    <w:p w14:paraId="64F17CCF">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14:paraId="1EDD46D4">
      <w:pPr>
        <w:pStyle w:val="9"/>
        <w:keepNext w:val="0"/>
        <w:keepLines w:val="0"/>
        <w:pageBreakBefore w:val="0"/>
        <w:kinsoku/>
        <w:wordWrap/>
        <w:overflowPunct/>
        <w:topLinePunct w:val="0"/>
        <w:autoSpaceDE/>
        <w:autoSpaceDN/>
        <w:bidi w:val="0"/>
        <w:adjustRightInd/>
        <w:snapToGrid/>
        <w:spacing w:line="360" w:lineRule="auto"/>
        <w:ind w:right="52" w:firstLine="690"/>
        <w:textAlignment w:val="auto"/>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1. 负责产业园党的基层组织建设、干部队伍建设、党风廉政建设、意识形态、精神文明建设、统一战线、群团等工作。承担产业园企业综合党委日常工作。</w:t>
      </w:r>
    </w:p>
    <w:p w14:paraId="1C3F359A">
      <w:pPr>
        <w:pStyle w:val="9"/>
        <w:keepNext w:val="0"/>
        <w:keepLines w:val="0"/>
        <w:pageBreakBefore w:val="0"/>
        <w:kinsoku/>
        <w:wordWrap/>
        <w:overflowPunct/>
        <w:topLinePunct w:val="0"/>
        <w:autoSpaceDE/>
        <w:autoSpaceDN/>
        <w:bidi w:val="0"/>
        <w:adjustRightInd/>
        <w:snapToGrid/>
        <w:spacing w:line="360" w:lineRule="auto"/>
        <w:ind w:right="30" w:firstLine="690"/>
        <w:textAlignment w:val="auto"/>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2.受托统一领导科左中旗产业园区块规划、建设和管理工作。根据自治区、通辽市、科左中旗总体发展规划和政策措施，拟定实施旗产业园总体规划、经济发展规划、产业政策等。承担产业园内乳肉加工产业培育、项目开发建设等协调管理工作。</w:t>
      </w:r>
    </w:p>
    <w:p w14:paraId="7ED75CA6">
      <w:pPr>
        <w:pStyle w:val="9"/>
        <w:keepNext w:val="0"/>
        <w:keepLines w:val="0"/>
        <w:pageBreakBefore w:val="0"/>
        <w:kinsoku/>
        <w:wordWrap/>
        <w:overflowPunct/>
        <w:topLinePunct w:val="0"/>
        <w:autoSpaceDE/>
        <w:autoSpaceDN/>
        <w:bidi w:val="0"/>
        <w:adjustRightInd/>
        <w:snapToGrid/>
        <w:spacing w:line="360" w:lineRule="auto"/>
        <w:ind w:firstLine="690"/>
        <w:textAlignment w:val="auto"/>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3.统筹推进产业园经济发展、项目建设、招商引资和入园企业服务管理、政务服务、优化营商环境、区域评估等相关工作。负责跟踪、协调、服务重点项目建设，指导监督企业生产经营活动。负责对入园企业在手续报批、项目审批等方面进行代办、帮办协调服务。负责联系协调金融机构了解掌握入园企业融资需求，组织做好银企对接服务。承担招商引资任务，推进项目选址、履约等工作，负责为外来投资企业提供投资环境、产业导向、优惠政策、办理程序的咨询服务。</w:t>
      </w:r>
    </w:p>
    <w:p w14:paraId="31CED9C0">
      <w:pPr>
        <w:pStyle w:val="9"/>
        <w:keepNext w:val="0"/>
        <w:keepLines w:val="0"/>
        <w:pageBreakBefore w:val="0"/>
        <w:kinsoku/>
        <w:wordWrap/>
        <w:overflowPunct/>
        <w:topLinePunct w:val="0"/>
        <w:autoSpaceDE/>
        <w:autoSpaceDN/>
        <w:bidi w:val="0"/>
        <w:adjustRightInd/>
        <w:snapToGrid/>
        <w:spacing w:line="360" w:lineRule="auto"/>
        <w:ind w:right="30" w:firstLine="650"/>
        <w:textAlignment w:val="auto"/>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4.负责产业园基础设施和公用服务设施建设与管理。按权限负责产业园安全生产、生态环境等工作。组织实施基础设施、公共设施建设及各类工程建设，承担产业园水、路、电、排水等基础设施维护管理及统筹协调工作。牵头重大项目的基础设施保障服务，配合开展产业园土地的调查、统计、勘探、测量、分等定级和登记等工作。协助做好产业园国有土地、集体土地及地上物的征收等工作。</w:t>
      </w:r>
    </w:p>
    <w:p w14:paraId="16DC78D5">
      <w:pPr>
        <w:pStyle w:val="9"/>
        <w:keepNext w:val="0"/>
        <w:keepLines w:val="0"/>
        <w:pageBreakBefore w:val="0"/>
        <w:kinsoku/>
        <w:wordWrap/>
        <w:overflowPunct/>
        <w:topLinePunct w:val="0"/>
        <w:autoSpaceDE/>
        <w:autoSpaceDN/>
        <w:bidi w:val="0"/>
        <w:adjustRightInd/>
        <w:snapToGrid/>
        <w:spacing w:line="360" w:lineRule="auto"/>
        <w:ind w:right="246" w:firstLine="650"/>
        <w:textAlignment w:val="auto"/>
        <w:rPr>
          <w:rFonts w:hint="eastAsia" w:ascii="Times New Roman" w:hAnsi="Times New Roman" w:eastAsia="仿宋_GB2312" w:cstheme="minorBidi"/>
          <w:kern w:val="2"/>
          <w:sz w:val="32"/>
          <w:szCs w:val="32"/>
          <w:highlight w:val="none"/>
          <w:lang w:val="en-US" w:eastAsia="zh-CN" w:bidi="ar-SA"/>
        </w:rPr>
      </w:pPr>
      <w:r>
        <w:rPr>
          <w:rFonts w:hint="eastAsia" w:ascii="Times New Roman" w:hAnsi="Times New Roman" w:eastAsia="仿宋_GB2312" w:cstheme="minorBidi"/>
          <w:kern w:val="2"/>
          <w:sz w:val="32"/>
          <w:szCs w:val="32"/>
          <w:highlight w:val="none"/>
          <w:lang w:val="en-US" w:eastAsia="zh-CN" w:bidi="ar-SA"/>
        </w:rPr>
        <w:t>5.负责产业园项目资金管理、财务管理、国有资产管理和经济运行监测、分析、统计工作。负责编制产业园年度预算、决算等工作。负责产业园日常运转工作，承担文电处理、电子政务、信息、史志、档案、印章管理、机构保密等工作。负责对外联络、后勤管理等工作。</w:t>
      </w:r>
    </w:p>
    <w:p w14:paraId="05E17A6C">
      <w:pPr>
        <w:pStyle w:val="9"/>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eastAsia="仿宋_GB2312" w:cstheme="minorBidi"/>
          <w:color w:val="FF0000"/>
          <w:sz w:val="32"/>
          <w:szCs w:val="32"/>
          <w:highlight w:val="none"/>
        </w:rPr>
      </w:pPr>
      <w:r>
        <w:rPr>
          <w:rFonts w:hint="eastAsia" w:ascii="Times New Roman" w:hAnsi="Times New Roman" w:eastAsia="仿宋_GB2312" w:cstheme="minorBidi"/>
          <w:kern w:val="2"/>
          <w:sz w:val="32"/>
          <w:szCs w:val="32"/>
          <w:highlight w:val="none"/>
          <w:lang w:val="en-US" w:eastAsia="zh-CN" w:bidi="ar-SA"/>
        </w:rPr>
        <w:t>6.完成通辽市经济技术开发区党工委、管委会和旗委、旗政府交办的其他任务。</w:t>
      </w:r>
    </w:p>
    <w:p w14:paraId="5F4A2DC7">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lang w:val="en-US" w:eastAsia="zh-CN"/>
        </w:rPr>
        <w:t>部门</w:t>
      </w:r>
      <w:r>
        <w:rPr>
          <w:rFonts w:hint="eastAsia" w:eastAsia="黑体" w:cs="黑体"/>
          <w:sz w:val="32"/>
          <w:szCs w:val="36"/>
          <w:highlight w:val="none"/>
        </w:rPr>
        <w:t>机构设置及预算</w:t>
      </w:r>
      <w:r>
        <w:rPr>
          <w:rFonts w:hint="eastAsia" w:eastAsia="黑体" w:cs="黑体"/>
          <w:sz w:val="32"/>
          <w:szCs w:val="36"/>
          <w:highlight w:val="none"/>
          <w:lang w:val="en-US" w:eastAsia="zh-CN"/>
        </w:rPr>
        <w:t>部门</w:t>
      </w:r>
      <w:r>
        <w:rPr>
          <w:rFonts w:hint="eastAsia" w:eastAsia="黑体" w:cs="黑体"/>
          <w:sz w:val="32"/>
          <w:szCs w:val="36"/>
          <w:highlight w:val="none"/>
        </w:rPr>
        <w:t>构成情况</w:t>
      </w:r>
    </w:p>
    <w:p w14:paraId="136FD25D">
      <w:pPr>
        <w:spacing w:line="600" w:lineRule="exact"/>
        <w:ind w:firstLine="640" w:firstLineChars="200"/>
        <w:rPr>
          <w:rFonts w:hint="eastAsia" w:eastAsia="仿宋_GB2312" w:cstheme="minorBidi"/>
          <w:color w:val="FF0000"/>
          <w:sz w:val="32"/>
          <w:szCs w:val="32"/>
          <w:highlight w:val="none"/>
          <w:lang w:eastAsia="zh-CN"/>
        </w:rPr>
      </w:pPr>
      <w:r>
        <w:rPr>
          <w:rFonts w:hint="eastAsia" w:eastAsia="仿宋_GB2312" w:cstheme="minorBidi"/>
          <w:sz w:val="32"/>
          <w:szCs w:val="32"/>
          <w:highlight w:val="none"/>
        </w:rPr>
        <w:t>1．根据</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职责分工，本</w:t>
      </w:r>
      <w:r>
        <w:rPr>
          <w:rFonts w:hint="eastAsia" w:eastAsia="仿宋_GB2312" w:cstheme="minorBidi"/>
          <w:sz w:val="32"/>
          <w:szCs w:val="32"/>
          <w:highlight w:val="none"/>
          <w:lang w:eastAsia="zh-CN"/>
        </w:rPr>
        <w:t>单位</w:t>
      </w:r>
      <w:r>
        <w:rPr>
          <w:rFonts w:hint="eastAsia" w:ascii="仿宋_GB2312" w:hAnsi="仿宋_GB2312" w:eastAsia="仿宋_GB2312" w:cstheme="minorBidi"/>
          <w:sz w:val="32"/>
          <w:szCs w:val="32"/>
          <w:highlight w:val="none"/>
          <w:lang w:val="en-US" w:eastAsia="zh-CN"/>
        </w:rPr>
        <w:t>综合股、安环股、企业股、发展规划股</w:t>
      </w:r>
      <w:r>
        <w:rPr>
          <w:rFonts w:hint="eastAsia" w:eastAsia="仿宋_GB2312" w:cstheme="minorBidi"/>
          <w:sz w:val="32"/>
          <w:szCs w:val="32"/>
          <w:highlight w:val="none"/>
        </w:rPr>
        <w:t>。本</w:t>
      </w:r>
      <w:r>
        <w:rPr>
          <w:rFonts w:hint="eastAsia" w:eastAsia="仿宋_GB2312" w:cstheme="minorBidi"/>
          <w:sz w:val="32"/>
          <w:szCs w:val="32"/>
          <w:highlight w:val="none"/>
          <w:lang w:eastAsia="zh-CN"/>
        </w:rPr>
        <w:t>单位</w:t>
      </w:r>
      <w:r>
        <w:rPr>
          <w:rFonts w:hint="eastAsia" w:eastAsia="仿宋_GB2312" w:cstheme="minorBidi"/>
          <w:sz w:val="32"/>
          <w:szCs w:val="32"/>
          <w:highlight w:val="none"/>
          <w:lang w:val="en-US" w:eastAsia="zh-CN"/>
        </w:rPr>
        <w:t>无</w:t>
      </w:r>
      <w:r>
        <w:rPr>
          <w:rFonts w:hint="eastAsia" w:eastAsia="仿宋_GB2312" w:cstheme="minorBidi"/>
          <w:sz w:val="32"/>
          <w:szCs w:val="32"/>
          <w:highlight w:val="none"/>
        </w:rPr>
        <w:t>下属单位</w:t>
      </w:r>
      <w:r>
        <w:rPr>
          <w:rFonts w:hint="eastAsia" w:eastAsia="仿宋_GB2312" w:cstheme="minorBidi"/>
          <w:sz w:val="32"/>
          <w:szCs w:val="32"/>
          <w:highlight w:val="none"/>
          <w:lang w:eastAsia="zh-CN"/>
        </w:rPr>
        <w:t>。</w:t>
      </w:r>
    </w:p>
    <w:p w14:paraId="747971EA">
      <w:pPr>
        <w:spacing w:line="600" w:lineRule="exact"/>
        <w:ind w:firstLine="640" w:firstLineChars="200"/>
        <w:rPr>
          <w:rFonts w:ascii="仿宋_GB2312" w:hAnsi="仿宋_GB2312" w:eastAsia="仿宋_GB2312" w:cs="仿宋_GB2312"/>
          <w:b/>
          <w:bCs/>
          <w:sz w:val="32"/>
          <w:szCs w:val="32"/>
          <w:highlight w:val="none"/>
        </w:rPr>
      </w:pPr>
      <w:r>
        <w:rPr>
          <w:rFonts w:hint="eastAsia" w:eastAsia="仿宋_GB2312" w:cstheme="minorBidi"/>
          <w:sz w:val="32"/>
          <w:szCs w:val="32"/>
          <w:highlight w:val="none"/>
        </w:rPr>
        <w:t>2．从预算单位构成看，纳入本</w:t>
      </w:r>
      <w:r>
        <w:rPr>
          <w:rFonts w:hint="eastAsia" w:eastAsia="仿宋_GB2312" w:cstheme="minorBidi"/>
          <w:sz w:val="32"/>
          <w:szCs w:val="32"/>
          <w:highlight w:val="none"/>
          <w:lang w:val="en-US" w:eastAsia="zh-CN"/>
        </w:rPr>
        <w:t>部门</w:t>
      </w:r>
      <w:r>
        <w:rPr>
          <w:rFonts w:hint="eastAsia" w:ascii="仿宋_GB2312" w:hAnsi="仿宋_GB2312" w:eastAsia="仿宋_GB2312" w:cs="仿宋"/>
          <w:sz w:val="32"/>
          <w:szCs w:val="32"/>
          <w:highlight w:val="none"/>
          <w:lang w:val="en-US" w:eastAsia="zh-CN"/>
        </w:rPr>
        <w:t>2025</w:t>
      </w:r>
      <w:r>
        <w:rPr>
          <w:rFonts w:hint="eastAsia" w:eastAsia="仿宋_GB2312" w:cstheme="minorBidi"/>
          <w:sz w:val="32"/>
          <w:szCs w:val="32"/>
          <w:highlight w:val="none"/>
        </w:rPr>
        <w:t>年</w:t>
      </w:r>
      <w:r>
        <w:rPr>
          <w:rFonts w:hint="eastAsia" w:eastAsia="仿宋_GB2312" w:cstheme="minorBidi"/>
          <w:sz w:val="32"/>
          <w:szCs w:val="32"/>
          <w:highlight w:val="none"/>
          <w:lang w:val="en-US" w:eastAsia="zh-CN"/>
        </w:rPr>
        <w:t>单位</w:t>
      </w:r>
      <w:r>
        <w:rPr>
          <w:rFonts w:hint="eastAsia" w:eastAsia="仿宋_GB2312" w:cstheme="minorBidi"/>
          <w:sz w:val="32"/>
          <w:szCs w:val="32"/>
          <w:highlight w:val="none"/>
        </w:rPr>
        <w:t>汇总预算编制范围的预算单位共计</w:t>
      </w:r>
      <w:r>
        <w:rPr>
          <w:rFonts w:hint="eastAsia" w:ascii="仿宋_GB2312" w:hAnsi="仿宋_GB2312" w:eastAsia="仿宋_GB2312" w:cs="仿宋"/>
          <w:sz w:val="32"/>
          <w:szCs w:val="32"/>
          <w:highlight w:val="none"/>
          <w:lang w:val="en-US" w:eastAsia="zh-CN"/>
        </w:rPr>
        <w:t>1</w:t>
      </w:r>
      <w:r>
        <w:rPr>
          <w:rFonts w:hint="eastAsia" w:eastAsia="仿宋_GB2312" w:cstheme="minorBidi"/>
          <w:sz w:val="32"/>
          <w:szCs w:val="32"/>
          <w:highlight w:val="none"/>
        </w:rPr>
        <w:t>家。详细情况见表：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14:paraId="2541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tcPr>
          <w:p w14:paraId="350E6BC2">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14:paraId="24CCAEA5">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14:paraId="53D95113">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14:paraId="3AD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14:paraId="7B82ED06">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tcPr>
          <w:p w14:paraId="431156B1">
            <w:pPr>
              <w:widowControl/>
              <w:jc w:val="left"/>
              <w:rPr>
                <w:rFonts w:hint="eastAsia" w:ascii="仿宋" w:hAnsi="仿宋" w:eastAsia="仿宋" w:cs="仿宋"/>
                <w:color w:val="000000"/>
                <w:kern w:val="0"/>
                <w:sz w:val="31"/>
                <w:szCs w:val="31"/>
                <w:highlight w:val="none"/>
                <w:lang w:eastAsia="zh-CN" w:bidi="ar"/>
              </w:rPr>
            </w:pPr>
            <w:r>
              <w:rPr>
                <w:rFonts w:hint="eastAsia" w:ascii="仿宋_GB2312" w:hAnsi="仿宋_GB2312" w:eastAsia="仿宋_GB2312" w:cs="仿宋"/>
                <w:color w:val="000000"/>
                <w:kern w:val="0"/>
                <w:sz w:val="31"/>
                <w:szCs w:val="31"/>
                <w:highlight w:val="none"/>
                <w:lang w:eastAsia="zh-CN" w:bidi="ar"/>
              </w:rPr>
              <w:t>科左中旗产业园管理办公室</w:t>
            </w:r>
          </w:p>
        </w:tc>
        <w:tc>
          <w:tcPr>
            <w:tcW w:w="4600" w:type="dxa"/>
          </w:tcPr>
          <w:p w14:paraId="0226A5CF">
            <w:pPr>
              <w:widowControl/>
              <w:jc w:val="left"/>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财政拨款的行政单位</w:t>
            </w:r>
          </w:p>
        </w:tc>
      </w:tr>
    </w:tbl>
    <w:p w14:paraId="279E02CD">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lang w:val="en-US" w:eastAsia="zh-CN"/>
        </w:rPr>
        <w:t>2025</w:t>
      </w:r>
      <w:r>
        <w:rPr>
          <w:rFonts w:hint="eastAsia" w:eastAsia="黑体" w:cs="黑体"/>
          <w:sz w:val="32"/>
          <w:szCs w:val="36"/>
          <w:highlight w:val="none"/>
        </w:rPr>
        <w:t>年度</w:t>
      </w:r>
      <w:r>
        <w:rPr>
          <w:rFonts w:hint="eastAsia" w:eastAsia="黑体" w:cs="黑体"/>
          <w:sz w:val="32"/>
          <w:szCs w:val="36"/>
          <w:highlight w:val="none"/>
          <w:lang w:val="en-US" w:eastAsia="zh-CN"/>
        </w:rPr>
        <w:t>部门</w:t>
      </w:r>
      <w:r>
        <w:rPr>
          <w:rFonts w:hint="eastAsia" w:eastAsia="黑体" w:cs="黑体"/>
          <w:sz w:val="32"/>
          <w:szCs w:val="36"/>
          <w:highlight w:val="none"/>
        </w:rPr>
        <w:t>主要工作任务及目标</w:t>
      </w:r>
    </w:p>
    <w:p w14:paraId="1DFCF652">
      <w:pPr>
        <w:pStyle w:val="19"/>
        <w:rPr>
          <w:rFonts w:hint="eastAsia" w:eastAsia="黑体" w:cs="黑体"/>
          <w:sz w:val="32"/>
          <w:szCs w:val="36"/>
          <w:highlight w:val="none"/>
        </w:rPr>
      </w:pPr>
      <w:bookmarkStart w:id="4" w:name="_GoBack"/>
      <w:bookmarkEnd w:id="4"/>
    </w:p>
    <w:p w14:paraId="2550C442">
      <w:pPr>
        <w:pStyle w:val="19"/>
        <w:rPr>
          <w:rFonts w:hint="eastAsia" w:eastAsia="黑体" w:cs="黑体"/>
          <w:sz w:val="32"/>
          <w:szCs w:val="36"/>
          <w:highlight w:val="none"/>
        </w:rPr>
      </w:pPr>
    </w:p>
    <w:p w14:paraId="2362A6EE">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1" w:name="_Toc21288"/>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2025</w:t>
      </w:r>
      <w:r>
        <w:rPr>
          <w:rFonts w:hint="eastAsia" w:ascii="方正小标宋简体" w:hAnsi="方正小标宋简体" w:eastAsia="方正小标宋简体" w:cs="方正小标宋简体"/>
          <w:b w:val="0"/>
          <w:bCs w:val="0"/>
          <w:sz w:val="36"/>
          <w:szCs w:val="36"/>
          <w:highlight w:val="none"/>
        </w:rPr>
        <w:t>年度</w:t>
      </w:r>
      <w:r>
        <w:rPr>
          <w:rFonts w:hint="eastAsia" w:ascii="方正小标宋简体" w:hAnsi="方正小标宋简体" w:eastAsia="方正小标宋简体" w:cs="方正小标宋简体"/>
          <w:b w:val="0"/>
          <w:bCs w:val="0"/>
          <w:sz w:val="36"/>
          <w:szCs w:val="36"/>
          <w:highlight w:val="none"/>
          <w:lang w:val="en-US" w:eastAsia="zh-CN"/>
        </w:rPr>
        <w:t>部门</w:t>
      </w:r>
      <w:r>
        <w:rPr>
          <w:rFonts w:hint="eastAsia" w:ascii="方正小标宋简体" w:hAnsi="方正小标宋简体" w:eastAsia="方正小标宋简体" w:cs="方正小标宋简体"/>
          <w:b w:val="0"/>
          <w:bCs w:val="0"/>
          <w:sz w:val="36"/>
          <w:szCs w:val="36"/>
          <w:highlight w:val="none"/>
        </w:rPr>
        <w:t>预算情况说明</w:t>
      </w:r>
      <w:bookmarkEnd w:id="1"/>
    </w:p>
    <w:p w14:paraId="3359FF9C">
      <w:pPr>
        <w:spacing w:line="600" w:lineRule="exact"/>
        <w:rPr>
          <w:rFonts w:ascii="方正小标宋简体" w:hAnsi="方正小标宋简体" w:eastAsia="方正小标宋简体" w:cs="方正小标宋简体"/>
          <w:sz w:val="36"/>
          <w:szCs w:val="36"/>
          <w:highlight w:val="none"/>
        </w:rPr>
      </w:pPr>
    </w:p>
    <w:p w14:paraId="36DE9D10">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14:paraId="15844257">
      <w:pPr>
        <w:pStyle w:val="9"/>
        <w:spacing w:after="0"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（依据“公开01表收支总表”中金额填列）</w:t>
      </w:r>
    </w:p>
    <w:p w14:paraId="5F87832C">
      <w:pPr>
        <w:pStyle w:val="9"/>
        <w:tabs>
          <w:tab w:val="left" w:pos="5840"/>
          <w:tab w:val="left" w:pos="7858"/>
          <w:tab w:val="left" w:pos="9328"/>
        </w:tabs>
        <w:spacing w:after="0"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_GB2312"/>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万元，与上年相比收、支预算总计各增加（减少）</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万元，增长（减少）</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%。其中：</w:t>
      </w:r>
    </w:p>
    <w:p w14:paraId="51A31B29">
      <w:pPr>
        <w:pStyle w:val="9"/>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6C9BB5CF">
      <w:pPr>
        <w:pStyle w:val="9"/>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eastAsia="仿宋_GB2312"/>
          <w:sz w:val="32"/>
          <w:szCs w:val="32"/>
          <w:highlight w:val="none"/>
          <w:u w:val="single"/>
        </w:rPr>
        <w:t xml:space="preserve">    </w:t>
      </w:r>
      <w:r>
        <w:rPr>
          <w:rFonts w:eastAsia="仿宋_GB2312"/>
          <w:sz w:val="32"/>
          <w:szCs w:val="32"/>
          <w:highlight w:val="none"/>
        </w:rPr>
        <w:t>万元。</w:t>
      </w:r>
    </w:p>
    <w:p w14:paraId="14AC7BD8">
      <w:pPr>
        <w:pStyle w:val="9"/>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0B8E554">
      <w:pPr>
        <w:pStyle w:val="9"/>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1B5A990">
      <w:pPr>
        <w:pStyle w:val="9"/>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BC9723D">
      <w:pPr>
        <w:pStyle w:val="9"/>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E3F7087">
      <w:pPr>
        <w:pStyle w:val="9"/>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6CE9FFF">
      <w:pPr>
        <w:pStyle w:val="9"/>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148F500">
      <w:pPr>
        <w:pStyle w:val="9"/>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098206B">
      <w:pPr>
        <w:pStyle w:val="9"/>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2BF33D9">
      <w:pPr>
        <w:pStyle w:val="9"/>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1A73966">
      <w:pPr>
        <w:pStyle w:val="9"/>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2．上年结转结余</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04DB0F8">
      <w:pPr>
        <w:pStyle w:val="9"/>
        <w:tabs>
          <w:tab w:val="left" w:pos="4275"/>
        </w:tabs>
        <w:spacing w:after="0" w:line="600" w:lineRule="exact"/>
        <w:ind w:firstLine="640" w:firstLineChars="200"/>
        <w:rPr>
          <w:rFonts w:ascii="仿宋_GB2312" w:hAnsi="仿宋_GB2312" w:eastAsia="仿宋_GB2312"/>
          <w:color w:val="FF0000"/>
          <w:sz w:val="32"/>
          <w:szCs w:val="24"/>
          <w:highlight w:val="none"/>
        </w:rPr>
      </w:pPr>
      <w:r>
        <w:rPr>
          <w:rFonts w:hint="eastAsia" w:ascii="仿宋_GB2312" w:hAnsi="仿宋_GB2312" w:eastAsia="仿宋_GB2312"/>
          <w:color w:val="FF0000"/>
          <w:sz w:val="32"/>
          <w:szCs w:val="24"/>
          <w:highlight w:val="none"/>
        </w:rPr>
        <w:t>（该段内容根据部门实际情况，必须与上年进行比较并说明原因。</w:t>
      </w:r>
      <w:r>
        <w:rPr>
          <w:rFonts w:hint="eastAsia" w:ascii="仿宋_GB2312" w:hAnsi="仿宋_GB2312" w:eastAsia="仿宋_GB2312"/>
          <w:b w:val="0"/>
          <w:bCs w:val="0"/>
          <w:color w:val="FF0000"/>
          <w:sz w:val="32"/>
          <w:szCs w:val="24"/>
          <w:highlight w:val="none"/>
        </w:rPr>
        <w:t>为零项不得删除，主要原因说明</w:t>
      </w:r>
      <w:r>
        <w:rPr>
          <w:rFonts w:hint="eastAsia" w:ascii="仿宋_GB2312" w:hAnsi="仿宋_GB2312" w:eastAsia="仿宋_GB2312"/>
          <w:b w:val="0"/>
          <w:bCs w:val="0"/>
          <w:color w:val="FF0000"/>
          <w:sz w:val="32"/>
          <w:szCs w:val="24"/>
          <w:highlight w:val="none"/>
          <w:lang w:eastAsia="zh-CN"/>
        </w:rPr>
        <w:t>“</w:t>
      </w:r>
      <w:r>
        <w:rPr>
          <w:rFonts w:hint="eastAsia" w:ascii="仿宋_GB2312" w:hAnsi="仿宋_GB2312" w:eastAsia="仿宋_GB2312"/>
          <w:color w:val="FF0000"/>
          <w:sz w:val="32"/>
          <w:szCs w:val="24"/>
          <w:highlight w:val="none"/>
        </w:rPr>
        <w:t>不存在此项内容</w:t>
      </w:r>
      <w:r>
        <w:rPr>
          <w:rFonts w:hint="eastAsia" w:ascii="仿宋_GB2312" w:hAnsi="仿宋_GB2312" w:eastAsia="仿宋_GB2312"/>
          <w:b w:val="0"/>
          <w:bCs w:val="0"/>
          <w:color w:val="FF0000"/>
          <w:sz w:val="32"/>
          <w:szCs w:val="24"/>
          <w:highlight w:val="none"/>
          <w:lang w:eastAsia="zh-CN"/>
        </w:rPr>
        <w:t>”</w:t>
      </w:r>
      <w:r>
        <w:rPr>
          <w:rFonts w:hint="eastAsia" w:ascii="仿宋_GB2312" w:hAnsi="仿宋_GB2312" w:eastAsia="仿宋_GB2312"/>
          <w:b w:val="0"/>
          <w:bCs w:val="0"/>
          <w:color w:val="FF0000"/>
          <w:sz w:val="32"/>
          <w:szCs w:val="24"/>
          <w:highlight w:val="none"/>
        </w:rPr>
        <w:t>。</w:t>
      </w:r>
      <w:r>
        <w:rPr>
          <w:rFonts w:hint="eastAsia" w:ascii="仿宋_GB2312" w:hAnsi="仿宋_GB2312" w:eastAsia="仿宋_GB2312"/>
          <w:color w:val="FF0000"/>
          <w:sz w:val="32"/>
          <w:szCs w:val="24"/>
          <w:highlight w:val="none"/>
        </w:rPr>
        <w:t>）</w:t>
      </w:r>
    </w:p>
    <w:p w14:paraId="3D9CAC53">
      <w:pPr>
        <w:pStyle w:val="9"/>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290B0C88">
      <w:pPr>
        <w:pStyle w:val="9"/>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eastAsia="仿宋_GB2312"/>
          <w:sz w:val="32"/>
          <w:szCs w:val="32"/>
          <w:highlight w:val="none"/>
          <w:u w:val="single"/>
        </w:rPr>
        <w:t xml:space="preserve">     </w:t>
      </w:r>
      <w:r>
        <w:rPr>
          <w:rFonts w:eastAsia="仿宋_GB2312"/>
          <w:sz w:val="32"/>
          <w:szCs w:val="32"/>
          <w:highlight w:val="none"/>
        </w:rPr>
        <w:t>万元。</w:t>
      </w:r>
    </w:p>
    <w:p w14:paraId="062E3374">
      <w:pPr>
        <w:pStyle w:val="9"/>
        <w:tabs>
          <w:tab w:val="left" w:pos="3288"/>
          <w:tab w:val="left" w:pos="5641"/>
          <w:tab w:val="left" w:pos="677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（1）一般公共服务（类）支出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0F65E05">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（2）公共安全（类）支出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F9A5124">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w:t>
      </w:r>
      <w:r>
        <w:rPr>
          <w:rFonts w:hint="eastAsia" w:eastAsia="仿宋_GB2312"/>
          <w:sz w:val="32"/>
          <w:szCs w:val="32"/>
          <w:highlight w:val="none"/>
          <w:lang w:val="en-US" w:eastAsia="zh-CN"/>
        </w:rPr>
        <w:t>教育（类）支出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414842E">
      <w:pPr>
        <w:pStyle w:val="9"/>
        <w:tabs>
          <w:tab w:val="left" w:pos="2671"/>
          <w:tab w:val="left" w:pos="5000"/>
          <w:tab w:val="left" w:pos="6190"/>
        </w:tabs>
        <w:spacing w:after="0" w:line="6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（4）社会保障和就业（类）支出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AFFC218">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（5）卫生健康（类）支出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C885995">
      <w:pPr>
        <w:pStyle w:val="9"/>
        <w:tabs>
          <w:tab w:val="left" w:pos="2671"/>
          <w:tab w:val="left" w:pos="5000"/>
          <w:tab w:val="left" w:pos="6190"/>
        </w:tabs>
        <w:spacing w:after="0" w:line="6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6</w:t>
      </w:r>
      <w:r>
        <w:rPr>
          <w:rFonts w:hint="eastAsia" w:eastAsia="仿宋_GB2312"/>
          <w:sz w:val="32"/>
          <w:szCs w:val="32"/>
          <w:highlight w:val="none"/>
          <w:lang w:eastAsia="zh-CN"/>
        </w:rPr>
        <w:t>）</w:t>
      </w:r>
      <w:r>
        <w:rPr>
          <w:rFonts w:hint="eastAsia" w:eastAsia="仿宋_GB2312"/>
          <w:sz w:val="32"/>
          <w:szCs w:val="32"/>
          <w:highlight w:val="none"/>
          <w:lang w:val="en-US" w:eastAsia="zh-CN"/>
        </w:rPr>
        <w:t>住房保障（类）支出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74090FA">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7</w:t>
      </w:r>
      <w:r>
        <w:rPr>
          <w:rFonts w:hint="eastAsia" w:eastAsia="仿宋_GB2312"/>
          <w:sz w:val="32"/>
          <w:szCs w:val="32"/>
          <w:highlight w:val="none"/>
          <w:lang w:eastAsia="zh-CN"/>
        </w:rPr>
        <w:t>）</w:t>
      </w:r>
      <w:r>
        <w:rPr>
          <w:rFonts w:hint="eastAsia" w:eastAsia="仿宋_GB2312"/>
          <w:sz w:val="32"/>
          <w:szCs w:val="32"/>
          <w:highlight w:val="none"/>
          <w:lang w:val="en-US" w:eastAsia="zh-CN"/>
        </w:rPr>
        <w:t>科学技术（类）支出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9B07C81">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（8）文化旅游体育与传媒（类）支出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D49C878">
      <w:pPr>
        <w:pStyle w:val="9"/>
        <w:tabs>
          <w:tab w:val="left" w:pos="2671"/>
          <w:tab w:val="left" w:pos="5000"/>
          <w:tab w:val="left" w:pos="6190"/>
        </w:tabs>
        <w:spacing w:after="0" w:line="6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（9）社会保障和就业（类）支出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8BCC147">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（10）卫生健康（类）支出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B967CB2">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11</w:t>
      </w:r>
      <w:r>
        <w:rPr>
          <w:rFonts w:hint="eastAsia" w:eastAsia="仿宋_GB2312"/>
          <w:sz w:val="32"/>
          <w:szCs w:val="32"/>
          <w:highlight w:val="none"/>
          <w:lang w:eastAsia="zh-CN"/>
        </w:rPr>
        <w:t>）</w:t>
      </w:r>
      <w:r>
        <w:rPr>
          <w:rFonts w:hint="eastAsia" w:eastAsia="仿宋_GB2312"/>
          <w:sz w:val="32"/>
          <w:szCs w:val="32"/>
          <w:highlight w:val="none"/>
          <w:lang w:val="en-US" w:eastAsia="zh-CN"/>
        </w:rPr>
        <w:t>节能环保（类）支出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EF023D3">
      <w:pPr>
        <w:pStyle w:val="9"/>
        <w:tabs>
          <w:tab w:val="left" w:pos="2671"/>
          <w:tab w:val="left" w:pos="5000"/>
          <w:tab w:val="left" w:pos="6190"/>
        </w:tabs>
        <w:spacing w:after="0" w:line="6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（12）城乡社区（类）支出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5AFD9E4">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（13）农林水（类）支出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1581603">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14</w:t>
      </w:r>
      <w:r>
        <w:rPr>
          <w:rFonts w:hint="eastAsia" w:eastAsia="仿宋_GB2312"/>
          <w:sz w:val="32"/>
          <w:szCs w:val="32"/>
          <w:highlight w:val="none"/>
          <w:lang w:eastAsia="zh-CN"/>
        </w:rPr>
        <w:t>）</w:t>
      </w:r>
      <w:r>
        <w:rPr>
          <w:rFonts w:hint="eastAsia" w:eastAsia="仿宋_GB2312"/>
          <w:sz w:val="32"/>
          <w:szCs w:val="32"/>
          <w:highlight w:val="none"/>
          <w:lang w:val="en-US" w:eastAsia="zh-CN"/>
        </w:rPr>
        <w:t>交通运输（类）支出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CEC4A3E">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15</w:t>
      </w:r>
      <w:r>
        <w:rPr>
          <w:rFonts w:hint="eastAsia" w:eastAsia="仿宋_GB2312"/>
          <w:sz w:val="32"/>
          <w:szCs w:val="32"/>
          <w:highlight w:val="none"/>
          <w:lang w:eastAsia="zh-CN"/>
        </w:rPr>
        <w:t>）</w:t>
      </w:r>
      <w:r>
        <w:rPr>
          <w:rFonts w:hint="eastAsia" w:eastAsia="仿宋_GB2312"/>
          <w:sz w:val="32"/>
          <w:szCs w:val="32"/>
          <w:highlight w:val="none"/>
          <w:lang w:val="en-US" w:eastAsia="zh-CN"/>
        </w:rPr>
        <w:t>商业服务业等（类）支出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CEFB242">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（16）自然资源海洋气象等（类）支出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7AC89EE">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（17）粮油物资储备（类）支出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13B8BE5">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（18）灾害防治及应急管理（类）支出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1593763">
      <w:pPr>
        <w:pStyle w:val="9"/>
        <w:tabs>
          <w:tab w:val="left" w:pos="2671"/>
          <w:tab w:val="left" w:pos="5000"/>
          <w:tab w:val="left" w:pos="6190"/>
        </w:tabs>
        <w:spacing w:after="0" w:line="6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（19）其他（类）支出</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w:t>
      </w:r>
      <w:r>
        <w:rPr>
          <w:rFonts w:eastAsia="仿宋_GB2312"/>
          <w:sz w:val="32"/>
          <w:szCs w:val="32"/>
          <w:highlight w:val="none"/>
        </w:rPr>
        <w:t>。与上年相比增加（减少）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p>
    <w:p w14:paraId="61419F2D">
      <w:pPr>
        <w:spacing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（按照“公开01表收支总表”中的功能分类明细项</w:t>
      </w:r>
      <w:r>
        <w:rPr>
          <w:rFonts w:hint="eastAsia" w:eastAsia="仿宋_GB2312" w:cs="仿宋"/>
          <w:color w:val="FF0000"/>
          <w:sz w:val="32"/>
          <w:szCs w:val="32"/>
          <w:highlight w:val="none"/>
          <w:lang w:val="en-US" w:eastAsia="zh-CN"/>
        </w:rPr>
        <w:t>填写</w:t>
      </w:r>
      <w:r>
        <w:rPr>
          <w:rFonts w:hint="eastAsia" w:ascii="Times New Roman" w:hAnsi="Times New Roman" w:eastAsia="仿宋_GB2312" w:cs="仿宋"/>
          <w:color w:val="FF0000"/>
          <w:sz w:val="32"/>
          <w:szCs w:val="32"/>
          <w:highlight w:val="none"/>
        </w:rPr>
        <w:t>，并结合本</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具体实际予以解释。</w:t>
      </w:r>
      <w:r>
        <w:rPr>
          <w:rFonts w:hint="eastAsia" w:eastAsia="仿宋_GB2312" w:cs="仿宋"/>
          <w:color w:val="FF0000"/>
          <w:sz w:val="32"/>
          <w:szCs w:val="32"/>
          <w:highlight w:val="none"/>
          <w:lang w:val="en-US" w:eastAsia="zh-CN"/>
        </w:rPr>
        <w:t>本部门不涉及的删除并重新排序。</w:t>
      </w:r>
      <w:r>
        <w:rPr>
          <w:rFonts w:hint="eastAsia" w:ascii="Times New Roman" w:hAnsi="Times New Roman" w:eastAsia="仿宋_GB2312" w:cs="仿宋"/>
          <w:color w:val="FF0000"/>
          <w:sz w:val="32"/>
          <w:szCs w:val="32"/>
          <w:highlight w:val="none"/>
        </w:rPr>
        <w:t>）</w:t>
      </w:r>
    </w:p>
    <w:p w14:paraId="33BF952D">
      <w:pPr>
        <w:pStyle w:val="9"/>
        <w:tabs>
          <w:tab w:val="left" w:pos="4112"/>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FE8484C">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14:paraId="38A9C94B">
      <w:pPr>
        <w:pStyle w:val="9"/>
        <w:tabs>
          <w:tab w:val="left" w:pos="2671"/>
          <w:tab w:val="left" w:pos="5000"/>
          <w:tab w:val="left" w:pos="6190"/>
        </w:tabs>
        <w:spacing w:after="0"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（反映</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年度总体收入预算情况。填列总数应</w:t>
      </w:r>
      <w:r>
        <w:rPr>
          <w:rFonts w:hint="eastAsia" w:ascii="Times New Roman" w:hAnsi="Times New Roman" w:eastAsia="仿宋_GB2312" w:cs="仿宋"/>
          <w:color w:val="FF0000"/>
          <w:sz w:val="32"/>
          <w:szCs w:val="32"/>
          <w:highlight w:val="none"/>
          <w:lang w:val="en-US" w:eastAsia="zh-CN"/>
        </w:rPr>
        <w:t>与</w:t>
      </w:r>
      <w:r>
        <w:rPr>
          <w:rFonts w:hint="eastAsia" w:ascii="Times New Roman" w:hAnsi="Times New Roman" w:eastAsia="仿宋_GB2312" w:cs="仿宋"/>
          <w:color w:val="FF0000"/>
          <w:sz w:val="32"/>
          <w:szCs w:val="32"/>
          <w:highlight w:val="none"/>
        </w:rPr>
        <w:t>“公开01表收支总表”的收入总计数一致。）</w:t>
      </w:r>
    </w:p>
    <w:p w14:paraId="2ECA9580">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万元，包括本年收入</w:t>
      </w:r>
      <w:r>
        <w:rPr>
          <w:rFonts w:eastAsia="仿宋_GB2312"/>
          <w:sz w:val="32"/>
          <w:szCs w:val="32"/>
          <w:highlight w:val="none"/>
          <w:u w:val="single"/>
        </w:rPr>
        <w:t xml:space="preserve">     </w:t>
      </w:r>
      <w:r>
        <w:rPr>
          <w:rFonts w:eastAsia="仿宋_GB2312"/>
          <w:sz w:val="32"/>
          <w:szCs w:val="32"/>
          <w:highlight w:val="none"/>
        </w:rPr>
        <w:t>万元，上年结转结余</w:t>
      </w:r>
      <w:r>
        <w:rPr>
          <w:rFonts w:eastAsia="仿宋_GB2312"/>
          <w:sz w:val="32"/>
          <w:szCs w:val="32"/>
          <w:highlight w:val="none"/>
          <w:u w:val="single"/>
        </w:rPr>
        <w:t xml:space="preserve">     </w:t>
      </w:r>
      <w:r>
        <w:rPr>
          <w:rFonts w:eastAsia="仿宋_GB2312"/>
          <w:sz w:val="32"/>
          <w:szCs w:val="32"/>
          <w:highlight w:val="none"/>
        </w:rPr>
        <w:t>万元。其中：</w:t>
      </w:r>
    </w:p>
    <w:p w14:paraId="3DD0FBE0">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DF35800">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5EB4B68">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7DC8AE0">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E0813E8">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53BFF1C">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C4B9C6F">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8203BA2">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C9722D8">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1668178">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E427928">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6551600">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0B9DAB0">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842FAB3">
      <w:pPr>
        <w:pStyle w:val="9"/>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上年结转结余的单位资金</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71310B2A">
      <w:pPr>
        <w:pStyle w:val="9"/>
        <w:tabs>
          <w:tab w:val="left" w:pos="2671"/>
          <w:tab w:val="left" w:pos="5000"/>
          <w:tab w:val="left" w:pos="6190"/>
        </w:tabs>
        <w:spacing w:after="0"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（按照“公开表02表收入总表”中的明细项填列，为零项不得删除</w:t>
      </w:r>
      <w:r>
        <w:rPr>
          <w:rFonts w:hint="eastAsia" w:ascii="Times New Roman" w:hAnsi="Times New Roman" w:eastAsia="仿宋_GB2312" w:cs="仿宋"/>
          <w:color w:val="FF0000"/>
          <w:sz w:val="32"/>
          <w:szCs w:val="32"/>
          <w:highlight w:val="none"/>
          <w:lang w:eastAsia="zh-CN"/>
        </w:rPr>
        <w:t>。</w:t>
      </w:r>
      <w:r>
        <w:rPr>
          <w:rFonts w:hint="eastAsia" w:ascii="Times New Roman" w:hAnsi="Times New Roman" w:eastAsia="仿宋_GB2312" w:cs="仿宋"/>
          <w:color w:val="FF0000"/>
          <w:sz w:val="32"/>
          <w:szCs w:val="32"/>
          <w:highlight w:val="none"/>
        </w:rPr>
        <w:t>）</w:t>
      </w:r>
    </w:p>
    <w:p w14:paraId="5EA45AEE">
      <w:pPr>
        <w:pStyle w:val="19"/>
        <w:tabs>
          <w:tab w:val="left" w:pos="0"/>
        </w:tabs>
        <w:ind w:left="0" w:leftChars="0" w:firstLine="0"/>
        <w:jc w:val="center"/>
        <w:rPr>
          <w:rFonts w:eastAsia="仿宋_GB2312"/>
          <w:sz w:val="32"/>
          <w:szCs w:val="32"/>
          <w:highlight w:val="none"/>
        </w:rPr>
      </w:pPr>
    </w:p>
    <w:p w14:paraId="50C69DC4">
      <w:pPr>
        <w:pStyle w:val="19"/>
        <w:tabs>
          <w:tab w:val="left" w:pos="0"/>
        </w:tabs>
        <w:ind w:left="0" w:leftChars="0" w:firstLine="0"/>
        <w:jc w:val="center"/>
        <w:rPr>
          <w:rFonts w:hint="eastAsia" w:ascii="Times New Roman" w:hAnsi="Times New Roman" w:eastAsia="仿宋_GB2312" w:cs="仿宋"/>
          <w:sz w:val="32"/>
          <w:szCs w:val="32"/>
          <w:highlight w:val="none"/>
          <w:lang w:eastAsia="zh-CN"/>
        </w:rPr>
      </w:pPr>
      <w:r>
        <w:rPr>
          <w:rFonts w:eastAsia="仿宋_GB2312"/>
          <w:sz w:val="32"/>
          <w:szCs w:val="32"/>
          <w:highlight w:val="none"/>
        </w:rPr>
        <w:t>图1.收入预算图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FF0000"/>
          <w:sz w:val="32"/>
          <w:szCs w:val="32"/>
          <w:highlight w:val="none"/>
          <w:lang w:val="en-US" w:eastAsia="zh-CN"/>
        </w:rPr>
        <w:t>需饼图列示</w:t>
      </w:r>
      <w:r>
        <w:rPr>
          <w:rFonts w:hint="eastAsia" w:ascii="Times New Roman" w:hAnsi="Times New Roman" w:eastAsia="仿宋_GB2312" w:cs="仿宋"/>
          <w:sz w:val="32"/>
          <w:szCs w:val="32"/>
          <w:highlight w:val="none"/>
          <w:lang w:eastAsia="zh-CN"/>
        </w:rPr>
        <w:t>）</w:t>
      </w:r>
    </w:p>
    <w:p w14:paraId="50616516">
      <w:pPr>
        <w:pStyle w:val="19"/>
        <w:tabs>
          <w:tab w:val="left" w:pos="0"/>
        </w:tabs>
        <w:ind w:left="0" w:leftChars="0" w:firstLine="0"/>
        <w:jc w:val="center"/>
        <w:rPr>
          <w:rFonts w:hint="eastAsia" w:ascii="Times New Roman" w:hAnsi="Times New Roman" w:eastAsia="仿宋_GB2312" w:cs="仿宋"/>
          <w:sz w:val="32"/>
          <w:szCs w:val="32"/>
          <w:highlight w:val="none"/>
          <w:lang w:eastAsia="zh-CN"/>
        </w:rPr>
      </w:pPr>
    </w:p>
    <w:p w14:paraId="74E3BCDF">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三、支出预算情况说明</w:t>
      </w:r>
    </w:p>
    <w:p w14:paraId="682089E5">
      <w:pPr>
        <w:pStyle w:val="9"/>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hint="eastAsia" w:ascii="Times New Roman" w:hAnsi="Times New Roman" w:eastAsia="仿宋_GB2312" w:cs="仿宋"/>
          <w:color w:val="FF0000"/>
          <w:sz w:val="32"/>
          <w:szCs w:val="32"/>
          <w:highlight w:val="none"/>
        </w:rPr>
        <w:t>（反映</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年度总体支出预算情况）</w:t>
      </w:r>
    </w:p>
    <w:p w14:paraId="3E36766C">
      <w:pPr>
        <w:pStyle w:val="9"/>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_GB2312"/>
          <w:color w:val="auto"/>
          <w:sz w:val="32"/>
          <w:szCs w:val="32"/>
          <w:highlight w:val="none"/>
          <w:u w:val="none"/>
          <w:lang w:val="en-US" w:eastAsia="zh-CN"/>
        </w:rPr>
        <w:t>2025</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eastAsia="仿宋_GB2312"/>
          <w:sz w:val="32"/>
          <w:szCs w:val="32"/>
          <w:highlight w:val="none"/>
          <w:u w:val="single"/>
        </w:rPr>
        <w:t xml:space="preserve">     </w:t>
      </w:r>
      <w:r>
        <w:rPr>
          <w:rFonts w:eastAsia="仿宋_GB2312"/>
          <w:sz w:val="32"/>
          <w:szCs w:val="32"/>
          <w:highlight w:val="none"/>
        </w:rPr>
        <w:t>万元，其中</w:t>
      </w:r>
      <w:r>
        <w:rPr>
          <w:rFonts w:hint="eastAsia" w:eastAsia="仿宋_GB2312"/>
          <w:sz w:val="32"/>
          <w:szCs w:val="32"/>
          <w:highlight w:val="none"/>
          <w:lang w:eastAsia="zh-CN"/>
        </w:rPr>
        <w:t>：</w:t>
      </w:r>
    </w:p>
    <w:p w14:paraId="297158D2">
      <w:pPr>
        <w:pStyle w:val="9"/>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16ECC829">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4A166DA">
      <w:pPr>
        <w:pStyle w:val="9"/>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9332528">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eastAsia="仿宋_GB2312"/>
          <w:sz w:val="32"/>
          <w:szCs w:val="32"/>
          <w:highlight w:val="none"/>
        </w:rPr>
        <w:tab/>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273459D">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对附属单位补助支出</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2895A1C">
      <w:pPr>
        <w:pStyle w:val="9"/>
        <w:tabs>
          <w:tab w:val="left" w:pos="2671"/>
          <w:tab w:val="left" w:pos="5000"/>
          <w:tab w:val="left" w:pos="6190"/>
        </w:tabs>
        <w:spacing w:after="0"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（按照“公开03表支出总表”中的明细项填列，为零项不得删除）</w:t>
      </w:r>
    </w:p>
    <w:p w14:paraId="4124A2EB">
      <w:pPr>
        <w:pStyle w:val="19"/>
        <w:ind w:left="0" w:leftChars="0" w:firstLine="220"/>
        <w:jc w:val="center"/>
        <w:rPr>
          <w:rFonts w:hint="default" w:eastAsia="仿宋_GB2312"/>
          <w:sz w:val="32"/>
          <w:szCs w:val="32"/>
          <w:highlight w:val="none"/>
        </w:rPr>
      </w:pPr>
    </w:p>
    <w:p w14:paraId="3BBD509B">
      <w:pPr>
        <w:pStyle w:val="19"/>
        <w:ind w:left="0" w:leftChars="0" w:firstLine="220"/>
        <w:jc w:val="center"/>
        <w:rPr>
          <w:rFonts w:hint="default"/>
          <w:highlight w:val="none"/>
        </w:rPr>
      </w:pPr>
      <w:r>
        <w:rPr>
          <w:rFonts w:eastAsia="仿宋_GB2312"/>
          <w:sz w:val="32"/>
          <w:szCs w:val="32"/>
          <w:highlight w:val="none"/>
        </w:rPr>
        <w:t>图2.支出预算图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color w:val="FF0000"/>
          <w:sz w:val="32"/>
          <w:szCs w:val="32"/>
          <w:highlight w:val="none"/>
          <w:lang w:val="en-US" w:eastAsia="zh-CN"/>
        </w:rPr>
        <w:t>需饼图列示</w:t>
      </w:r>
      <w:r>
        <w:rPr>
          <w:rFonts w:hint="eastAsia" w:ascii="Times New Roman" w:hAnsi="Times New Roman" w:eastAsia="仿宋_GB2312" w:cs="仿宋"/>
          <w:sz w:val="32"/>
          <w:szCs w:val="32"/>
          <w:highlight w:val="none"/>
          <w:lang w:eastAsia="zh-CN"/>
        </w:rPr>
        <w:t>）</w:t>
      </w:r>
    </w:p>
    <w:p w14:paraId="71AC9060">
      <w:pPr>
        <w:pStyle w:val="9"/>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p>
    <w:p w14:paraId="1D724C15">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14:paraId="49E2A4C7">
      <w:pPr>
        <w:pStyle w:val="9"/>
        <w:tabs>
          <w:tab w:val="left" w:pos="2671"/>
          <w:tab w:val="left" w:pos="5000"/>
          <w:tab w:val="left" w:pos="6190"/>
        </w:tabs>
        <w:spacing w:after="0"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（反映</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年度财政拨款总体收支预算情况）</w:t>
      </w:r>
    </w:p>
    <w:p w14:paraId="34F84F14">
      <w:pPr>
        <w:pStyle w:val="9"/>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年度财政拨款收、支总预算</w:t>
      </w:r>
      <w:r>
        <w:rPr>
          <w:rFonts w:eastAsia="仿宋_GB2312"/>
          <w:sz w:val="32"/>
          <w:szCs w:val="32"/>
          <w:highlight w:val="none"/>
          <w:u w:val="single"/>
        </w:rPr>
        <w:t xml:space="preserve">     </w:t>
      </w:r>
      <w:r>
        <w:rPr>
          <w:rFonts w:eastAsia="仿宋_GB2312"/>
          <w:sz w:val="32"/>
          <w:szCs w:val="32"/>
          <w:highlight w:val="none"/>
        </w:rPr>
        <w:t>万元。与上年相比，财政拨款收、支总计各增加（减少）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187752C">
      <w:pPr>
        <w:pStyle w:val="9"/>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hint="eastAsia" w:ascii="Times New Roman" w:hAnsi="Times New Roman" w:eastAsia="仿宋_GB2312" w:cs="仿宋"/>
          <w:color w:val="FF0000"/>
          <w:sz w:val="32"/>
          <w:szCs w:val="32"/>
          <w:highlight w:val="none"/>
        </w:rPr>
        <w:t>（按照“公开04表财政拨款收支总表”中的明细项</w:t>
      </w:r>
      <w:r>
        <w:rPr>
          <w:rFonts w:hint="eastAsia" w:ascii="Times New Roman" w:hAnsi="Times New Roman" w:eastAsia="仿宋_GB2312" w:cs="仿宋"/>
          <w:color w:val="FF0000"/>
          <w:sz w:val="32"/>
          <w:szCs w:val="32"/>
          <w:highlight w:val="none"/>
          <w:lang w:val="en-US" w:eastAsia="zh-CN"/>
        </w:rPr>
        <w:t>填列</w:t>
      </w:r>
      <w:r>
        <w:rPr>
          <w:rFonts w:hint="eastAsia" w:ascii="Times New Roman" w:hAnsi="Times New Roman" w:eastAsia="仿宋_GB2312" w:cs="仿宋"/>
          <w:color w:val="FF0000"/>
          <w:sz w:val="32"/>
          <w:szCs w:val="32"/>
          <w:highlight w:val="none"/>
        </w:rPr>
        <w:t>，并结合本</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具体实际予以解释</w:t>
      </w:r>
      <w:r>
        <w:rPr>
          <w:rFonts w:hint="eastAsia" w:ascii="Times New Roman" w:hAnsi="Times New Roman" w:eastAsia="仿宋_GB2312" w:cs="仿宋"/>
          <w:color w:val="FF0000"/>
          <w:sz w:val="32"/>
          <w:szCs w:val="32"/>
          <w:highlight w:val="none"/>
          <w:lang w:eastAsia="zh-CN"/>
        </w:rPr>
        <w:t>。</w:t>
      </w:r>
      <w:r>
        <w:rPr>
          <w:rFonts w:hint="eastAsia" w:ascii="Times New Roman" w:hAnsi="Times New Roman" w:eastAsia="仿宋_GB2312" w:cs="仿宋"/>
          <w:color w:val="FF0000"/>
          <w:sz w:val="32"/>
          <w:szCs w:val="32"/>
          <w:highlight w:val="none"/>
        </w:rPr>
        <w:t>）</w:t>
      </w:r>
    </w:p>
    <w:p w14:paraId="3A06D9A2">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14:paraId="4211F3D8">
      <w:pPr>
        <w:pStyle w:val="9"/>
        <w:tabs>
          <w:tab w:val="left" w:pos="2671"/>
          <w:tab w:val="left" w:pos="5000"/>
          <w:tab w:val="left" w:pos="6190"/>
        </w:tabs>
        <w:spacing w:after="0"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（反映</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年度一般公共预算支出预算安排情况）</w:t>
      </w:r>
    </w:p>
    <w:p w14:paraId="6D6F46AF">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rPr>
        <w:t>具体情况如下：</w:t>
      </w:r>
    </w:p>
    <w:p w14:paraId="0DC0A21E">
      <w:pPr>
        <w:pStyle w:val="9"/>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（一）一般公共服务（类）</w:t>
      </w:r>
    </w:p>
    <w:p w14:paraId="5DC910DD">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rPr>
        <w:t>一般公共服务类年初预算数为</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增加（减少）</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14:paraId="39EBE4D8">
      <w:pPr>
        <w:pStyle w:val="9"/>
        <w:spacing w:after="0" w:line="600" w:lineRule="exact"/>
        <w:ind w:firstLine="640" w:firstLineChars="200"/>
        <w:rPr>
          <w:rFonts w:eastAsia="仿宋_GB2312"/>
          <w:sz w:val="32"/>
          <w:szCs w:val="32"/>
          <w:highlight w:val="none"/>
        </w:rPr>
      </w:pPr>
      <w:r>
        <w:rPr>
          <w:rFonts w:eastAsia="仿宋_GB2312"/>
          <w:sz w:val="32"/>
          <w:szCs w:val="32"/>
          <w:highlight w:val="none"/>
        </w:rPr>
        <w:t>1.人大事务（款）行政运行（项）。年初预算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C20B071">
      <w:pPr>
        <w:pStyle w:val="9"/>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2.</w:t>
      </w:r>
      <w:r>
        <w:rPr>
          <w:rFonts w:hint="eastAsia" w:ascii="仿宋_GB2312" w:hAnsi="仿宋_GB2312" w:eastAsia="仿宋_GB2312"/>
          <w:sz w:val="32"/>
          <w:szCs w:val="32"/>
          <w:highlight w:val="none"/>
          <w:lang w:eastAsia="zh-CN"/>
        </w:rPr>
        <w:t>……</w:t>
      </w:r>
    </w:p>
    <w:p w14:paraId="64EB6D1C">
      <w:pPr>
        <w:pStyle w:val="9"/>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（二）公共安全（类）</w:t>
      </w:r>
    </w:p>
    <w:p w14:paraId="451D6735">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rPr>
        <w:t>公共安全类年初预算数为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增加（减少）</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14:paraId="29F6C85C">
      <w:pPr>
        <w:pStyle w:val="9"/>
        <w:spacing w:after="0" w:line="600" w:lineRule="exact"/>
        <w:ind w:firstLine="640" w:firstLineChars="200"/>
        <w:rPr>
          <w:rFonts w:eastAsia="仿宋_GB2312"/>
          <w:sz w:val="32"/>
          <w:szCs w:val="32"/>
          <w:highlight w:val="none"/>
        </w:rPr>
      </w:pPr>
      <w:r>
        <w:rPr>
          <w:rFonts w:eastAsia="仿宋_GB2312"/>
          <w:sz w:val="32"/>
          <w:szCs w:val="32"/>
          <w:highlight w:val="none"/>
        </w:rPr>
        <w:t>1．公安（款）行政运行（项）。年初预算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DB4C173">
      <w:pPr>
        <w:pStyle w:val="9"/>
        <w:spacing w:after="0" w:line="60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p>
    <w:p w14:paraId="7B2B148C">
      <w:pPr>
        <w:pStyle w:val="9"/>
        <w:numPr>
          <w:ilvl w:val="0"/>
          <w:numId w:val="2"/>
        </w:numPr>
        <w:tabs>
          <w:tab w:val="left" w:pos="4275"/>
        </w:tabs>
        <w:spacing w:after="0" w:line="60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教育支出（类）</w:t>
      </w:r>
    </w:p>
    <w:p w14:paraId="63CAA319">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教育支出类</w:t>
      </w:r>
      <w:r>
        <w:rPr>
          <w:rFonts w:hint="eastAsia" w:eastAsia="仿宋_GB2312"/>
          <w:sz w:val="32"/>
          <w:szCs w:val="32"/>
          <w:highlight w:val="none"/>
        </w:rPr>
        <w:t>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增加（减少）</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14:paraId="1B7D4FD0">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1.教育管理事务（款）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369533F">
      <w:pPr>
        <w:pStyle w:val="9"/>
        <w:spacing w:after="0" w:line="600" w:lineRule="exact"/>
        <w:ind w:firstLine="640" w:firstLineChars="200"/>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2.普通教育（款）学前教育（项）</w:t>
      </w:r>
      <w:r>
        <w:rPr>
          <w:rFonts w:eastAsia="仿宋_GB2312"/>
          <w:sz w:val="32"/>
          <w:szCs w:val="32"/>
          <w:highlight w:val="none"/>
        </w:rPr>
        <w:t>。年初预算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9F90F94">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7C423F70">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科学技术支出（类）</w:t>
      </w:r>
    </w:p>
    <w:p w14:paraId="3E759779">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1.科学技术管理事务（款）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D28BF26">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46B9CC4E">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文化旅游体育与传媒支出（类）</w:t>
      </w:r>
    </w:p>
    <w:p w14:paraId="2B0C553B">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1.文化和旅游（款）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DB99D4A">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35A9B66F">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社会保障和就业支出（类）</w:t>
      </w:r>
    </w:p>
    <w:p w14:paraId="69E459DD">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1.人力资源和社会保障管理事务（款）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F350EAC">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68DA3AB5">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卫生健康支出（类）</w:t>
      </w:r>
    </w:p>
    <w:p w14:paraId="620E4ABE">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1.卫生健康管理事务（款）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0841FC3">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4AB66217">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住房保障支出（类）</w:t>
      </w:r>
    </w:p>
    <w:p w14:paraId="06FFE72A">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1.保障性安居工程支出（款）廉租住房</w:t>
      </w:r>
      <w:r>
        <w:rPr>
          <w:rFonts w:eastAsia="仿宋_GB2312"/>
          <w:sz w:val="32"/>
          <w:szCs w:val="32"/>
          <w:highlight w:val="none"/>
        </w:rPr>
        <w:t>（项）。年初预算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D01EEDD">
      <w:pPr>
        <w:pStyle w:val="9"/>
        <w:spacing w:after="0" w:line="600" w:lineRule="exact"/>
        <w:ind w:firstLine="640" w:firstLineChars="200"/>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2.住房改革支出（款）住房公积金</w:t>
      </w:r>
      <w:r>
        <w:rPr>
          <w:rFonts w:eastAsia="仿宋_GB2312"/>
          <w:sz w:val="32"/>
          <w:szCs w:val="32"/>
          <w:highlight w:val="none"/>
        </w:rPr>
        <w:t>（项）。年初预算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5474A84">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1B125D9F">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节能环保支出（类）</w:t>
      </w:r>
    </w:p>
    <w:p w14:paraId="49857B36">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1.环境保护管理事务（款）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08A991B">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65529F02">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城乡社区支出（类）</w:t>
      </w:r>
    </w:p>
    <w:p w14:paraId="41CD6F6F">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1.城乡社区管理事务（款）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C2884F4">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2108D576">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农林水支出（类）</w:t>
      </w:r>
    </w:p>
    <w:p w14:paraId="3660A8CE">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1.农业农村（款）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E7C694E">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502BB6B2">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交通运输支出（类）</w:t>
      </w:r>
    </w:p>
    <w:p w14:paraId="1999FC8C">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1.公路水路运输（款）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4E10E70">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4FC181E2">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商业服务业等支出（类）</w:t>
      </w:r>
    </w:p>
    <w:p w14:paraId="211F75E1">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1.商业流通事务（款）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765FFD0">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38338CF5">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自然资源海洋气象等支出（类）</w:t>
      </w:r>
    </w:p>
    <w:p w14:paraId="66ED2652">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1.自然资源事务（款）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BE0839C">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43BD20E0">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粮油物资储备支出（类）</w:t>
      </w:r>
    </w:p>
    <w:p w14:paraId="2D54940F">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1.粮油物资事务（款）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45164F6">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061D1985">
      <w:pPr>
        <w:pStyle w:val="9"/>
        <w:numPr>
          <w:ilvl w:val="0"/>
          <w:numId w:val="2"/>
        </w:numPr>
        <w:tabs>
          <w:tab w:val="left" w:pos="4275"/>
        </w:tabs>
        <w:spacing w:after="0" w:line="600" w:lineRule="exact"/>
        <w:ind w:firstLine="643" w:firstLineChars="200"/>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灾害防治及应急管理支出（类）</w:t>
      </w:r>
    </w:p>
    <w:p w14:paraId="7AFBE333">
      <w:pPr>
        <w:pStyle w:val="9"/>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1.应急管理事务（款）</w:t>
      </w:r>
      <w:r>
        <w:rPr>
          <w:rFonts w:eastAsia="仿宋_GB2312"/>
          <w:sz w:val="32"/>
          <w:szCs w:val="32"/>
          <w:highlight w:val="none"/>
        </w:rPr>
        <w:t>行政运行（项）。年初预算</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4C70D28">
      <w:pPr>
        <w:pStyle w:val="9"/>
        <w:spacing w:after="0" w:line="600" w:lineRule="exact"/>
        <w:ind w:firstLine="640" w:firstLineChars="200"/>
        <w:rPr>
          <w:rFonts w:hint="default" w:ascii="楷体" w:hAnsi="楷体" w:eastAsia="楷体" w:cs="楷体"/>
          <w:b/>
          <w:bCs/>
          <w:sz w:val="32"/>
          <w:szCs w:val="32"/>
          <w:highlight w:val="none"/>
          <w:lang w:val="en-US" w:eastAsia="zh-CN"/>
        </w:rPr>
      </w:pPr>
      <w:r>
        <w:rPr>
          <w:rFonts w:hint="eastAsia" w:ascii="仿宋_GB2312" w:hAnsi="仿宋_GB2312" w:eastAsia="仿宋_GB2312"/>
          <w:sz w:val="32"/>
          <w:szCs w:val="32"/>
          <w:highlight w:val="none"/>
          <w:lang w:eastAsia="zh-CN"/>
        </w:rPr>
        <w:t>……</w:t>
      </w:r>
    </w:p>
    <w:p w14:paraId="1FF51BD8">
      <w:pPr>
        <w:pStyle w:val="9"/>
        <w:spacing w:after="0"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（按照“公开05表一般公共预算支出表”中的功能分类</w:t>
      </w:r>
      <w:r>
        <w:rPr>
          <w:rFonts w:hint="eastAsia" w:eastAsia="仿宋_GB2312" w:cs="仿宋"/>
          <w:color w:val="FF0000"/>
          <w:sz w:val="32"/>
          <w:szCs w:val="32"/>
          <w:highlight w:val="none"/>
          <w:lang w:val="en-US" w:eastAsia="zh-CN"/>
        </w:rPr>
        <w:t>所有</w:t>
      </w:r>
      <w:r>
        <w:rPr>
          <w:rFonts w:hint="eastAsia" w:ascii="Times New Roman" w:hAnsi="Times New Roman" w:eastAsia="仿宋_GB2312" w:cs="仿宋"/>
          <w:color w:val="FF0000"/>
          <w:sz w:val="32"/>
          <w:szCs w:val="32"/>
          <w:highlight w:val="none"/>
        </w:rPr>
        <w:t>“项”级科目</w:t>
      </w:r>
      <w:r>
        <w:rPr>
          <w:rFonts w:hint="eastAsia" w:eastAsia="仿宋_GB2312" w:cs="仿宋"/>
          <w:color w:val="FF0000"/>
          <w:sz w:val="32"/>
          <w:szCs w:val="32"/>
          <w:highlight w:val="none"/>
          <w:lang w:val="en-US" w:eastAsia="zh-CN"/>
        </w:rPr>
        <w:t>都需要</w:t>
      </w:r>
      <w:r>
        <w:rPr>
          <w:rFonts w:hint="eastAsia" w:ascii="Times New Roman" w:hAnsi="Times New Roman" w:eastAsia="仿宋_GB2312" w:cs="仿宋"/>
          <w:color w:val="FF0000"/>
          <w:sz w:val="32"/>
          <w:szCs w:val="32"/>
          <w:highlight w:val="none"/>
          <w:lang w:val="en-US" w:eastAsia="zh-CN"/>
        </w:rPr>
        <w:t>填列</w:t>
      </w:r>
      <w:r>
        <w:rPr>
          <w:rFonts w:hint="eastAsia" w:ascii="Times New Roman" w:hAnsi="Times New Roman" w:eastAsia="仿宋_GB2312" w:cs="仿宋"/>
          <w:color w:val="FF0000"/>
          <w:sz w:val="32"/>
          <w:szCs w:val="32"/>
          <w:highlight w:val="none"/>
        </w:rPr>
        <w:t>，</w:t>
      </w:r>
      <w:r>
        <w:rPr>
          <w:rFonts w:hint="eastAsia" w:eastAsia="仿宋_GB2312" w:cs="仿宋"/>
          <w:color w:val="FF0000"/>
          <w:sz w:val="32"/>
          <w:szCs w:val="32"/>
          <w:highlight w:val="none"/>
          <w:lang w:val="en-US" w:eastAsia="zh-CN"/>
        </w:rPr>
        <w:t>即使模板中未提及到的按照表格中涉及到的所有</w:t>
      </w:r>
      <w:r>
        <w:rPr>
          <w:rFonts w:hint="eastAsia" w:ascii="Times New Roman" w:hAnsi="Times New Roman" w:eastAsia="仿宋_GB2312" w:cs="仿宋"/>
          <w:color w:val="FF0000"/>
          <w:sz w:val="32"/>
          <w:szCs w:val="32"/>
          <w:highlight w:val="none"/>
        </w:rPr>
        <w:t>“项”级科目</w:t>
      </w:r>
      <w:r>
        <w:rPr>
          <w:rFonts w:hint="eastAsia" w:eastAsia="仿宋_GB2312" w:cs="仿宋"/>
          <w:color w:val="FF0000"/>
          <w:sz w:val="32"/>
          <w:szCs w:val="32"/>
          <w:highlight w:val="none"/>
          <w:lang w:val="en-US" w:eastAsia="zh-CN"/>
        </w:rPr>
        <w:t>都需要</w:t>
      </w:r>
      <w:r>
        <w:rPr>
          <w:rFonts w:hint="eastAsia" w:ascii="Times New Roman" w:hAnsi="Times New Roman" w:eastAsia="仿宋_GB2312" w:cs="仿宋"/>
          <w:color w:val="FF0000"/>
          <w:sz w:val="32"/>
          <w:szCs w:val="32"/>
          <w:highlight w:val="none"/>
          <w:lang w:val="en-US" w:eastAsia="zh-CN"/>
        </w:rPr>
        <w:t>填列</w:t>
      </w:r>
      <w:r>
        <w:rPr>
          <w:rFonts w:hint="eastAsia" w:ascii="Times New Roman" w:hAnsi="Times New Roman" w:eastAsia="仿宋_GB2312" w:cs="仿宋"/>
          <w:color w:val="FF0000"/>
          <w:sz w:val="32"/>
          <w:szCs w:val="32"/>
          <w:highlight w:val="none"/>
        </w:rPr>
        <w:t>，并结合本</w:t>
      </w:r>
      <w:r>
        <w:rPr>
          <w:rFonts w:hint="eastAsia" w:eastAsia="仿宋_GB2312" w:cs="仿宋"/>
          <w:color w:val="FF0000"/>
          <w:sz w:val="32"/>
          <w:szCs w:val="32"/>
          <w:highlight w:val="none"/>
          <w:lang w:eastAsia="zh-CN"/>
        </w:rPr>
        <w:t>单位</w:t>
      </w:r>
      <w:r>
        <w:rPr>
          <w:rFonts w:hint="eastAsia" w:ascii="Times New Roman" w:hAnsi="Times New Roman" w:eastAsia="仿宋_GB2312" w:cs="仿宋"/>
          <w:color w:val="FF0000"/>
          <w:sz w:val="32"/>
          <w:szCs w:val="32"/>
          <w:highlight w:val="none"/>
        </w:rPr>
        <w:t>实际情况予以解释</w:t>
      </w:r>
      <w:r>
        <w:rPr>
          <w:rFonts w:hint="eastAsia" w:ascii="Times New Roman" w:hAnsi="Times New Roman" w:eastAsia="仿宋_GB2312" w:cs="仿宋"/>
          <w:color w:val="FF0000"/>
          <w:sz w:val="32"/>
          <w:szCs w:val="32"/>
          <w:highlight w:val="none"/>
          <w:lang w:eastAsia="zh-CN"/>
        </w:rPr>
        <w:t>。</w:t>
      </w:r>
      <w:r>
        <w:rPr>
          <w:rFonts w:hint="eastAsia" w:eastAsia="仿宋_GB2312" w:cs="仿宋"/>
          <w:color w:val="FF0000"/>
          <w:sz w:val="32"/>
          <w:szCs w:val="32"/>
          <w:highlight w:val="none"/>
          <w:lang w:val="en-US" w:eastAsia="zh-CN"/>
        </w:rPr>
        <w:t>模版中本部门不涉及删除并重新排序。</w:t>
      </w:r>
      <w:r>
        <w:rPr>
          <w:rFonts w:hint="eastAsia" w:ascii="Times New Roman" w:hAnsi="Times New Roman" w:eastAsia="仿宋_GB2312" w:cs="仿宋"/>
          <w:color w:val="FF0000"/>
          <w:sz w:val="32"/>
          <w:szCs w:val="32"/>
          <w:highlight w:val="none"/>
        </w:rPr>
        <w:t>）</w:t>
      </w:r>
    </w:p>
    <w:p w14:paraId="4EADD217">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14:paraId="1EDF2549">
      <w:pPr>
        <w:pStyle w:val="9"/>
        <w:tabs>
          <w:tab w:val="left" w:pos="2671"/>
          <w:tab w:val="left" w:pos="5000"/>
          <w:tab w:val="left" w:pos="6190"/>
        </w:tabs>
        <w:spacing w:after="0" w:line="600" w:lineRule="exact"/>
        <w:ind w:firstLine="640" w:firstLineChars="200"/>
        <w:rPr>
          <w:rFonts w:hint="eastAsia"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（反映</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年度一般公共预算基本支出预算安排情况）</w:t>
      </w:r>
    </w:p>
    <w:p w14:paraId="675ACF8A">
      <w:pPr>
        <w:pStyle w:val="9"/>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hint="eastAsia" w:ascii="Times New Roman" w:hAnsi="Times New Roman" w:eastAsia="仿宋_GB2312" w:cs="仿宋"/>
          <w:sz w:val="32"/>
          <w:szCs w:val="32"/>
          <w:highlight w:val="none"/>
        </w:rPr>
        <w:t>年度一般公共预算财政拨款基本支出预算</w:t>
      </w:r>
      <w:r>
        <w:rPr>
          <w:rFonts w:hint="eastAsia" w:ascii="Times New Roman" w:hAnsi="Times New Roman" w:eastAsia="仿宋_GB2312" w:cs="仿宋"/>
          <w:sz w:val="32"/>
          <w:szCs w:val="32"/>
          <w:highlight w:val="none"/>
          <w:u w:val="single"/>
        </w:rPr>
        <w:t xml:space="preserve">    </w:t>
      </w:r>
      <w:r>
        <w:rPr>
          <w:rFonts w:hint="eastAsia" w:ascii="Times New Roman" w:hAnsi="Times New Roman" w:eastAsia="仿宋_GB2312" w:cs="仿宋"/>
          <w:sz w:val="32"/>
          <w:szCs w:val="32"/>
          <w:highlight w:val="none"/>
        </w:rPr>
        <w:t>万元，其中：</w:t>
      </w:r>
    </w:p>
    <w:p w14:paraId="242F1068">
      <w:pPr>
        <w:pStyle w:val="9"/>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、奖金</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、伙食补助费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、绩效工资</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、医疗费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、其他工资福利支出</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、离休费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、退休费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、抚恤金</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、奖励金</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、其他对个人和家庭的补助</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等。</w:t>
      </w:r>
    </w:p>
    <w:p w14:paraId="440CFB1F">
      <w:pPr>
        <w:pStyle w:val="9"/>
        <w:spacing w:after="0" w:line="600" w:lineRule="exact"/>
        <w:ind w:left="17" w:leftChars="8" w:firstLine="640" w:firstLineChars="200"/>
        <w:rPr>
          <w:rFonts w:hint="eastAsia"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（按“公开06表一般公共预算基本支出表”中经济分类支出事项填写</w:t>
      </w:r>
      <w:r>
        <w:rPr>
          <w:rFonts w:hint="eastAsia" w:eastAsia="仿宋_GB2312" w:cs="仿宋"/>
          <w:color w:val="FF0000"/>
          <w:sz w:val="32"/>
          <w:szCs w:val="32"/>
          <w:highlight w:val="none"/>
          <w:lang w:eastAsia="zh-CN"/>
        </w:rPr>
        <w:t>，</w:t>
      </w:r>
      <w:r>
        <w:rPr>
          <w:rFonts w:hint="eastAsia" w:eastAsia="仿宋_GB2312" w:cs="仿宋"/>
          <w:color w:val="FF0000"/>
          <w:sz w:val="32"/>
          <w:szCs w:val="32"/>
          <w:highlight w:val="none"/>
          <w:lang w:val="en-US" w:eastAsia="zh-CN"/>
        </w:rPr>
        <w:t>明细项金额都须填写，金额为0的明细项删除。</w:t>
      </w:r>
      <w:r>
        <w:rPr>
          <w:rFonts w:hint="eastAsia" w:ascii="Times New Roman" w:hAnsi="Times New Roman" w:eastAsia="仿宋_GB2312" w:cs="仿宋"/>
          <w:color w:val="FF0000"/>
          <w:sz w:val="32"/>
          <w:szCs w:val="32"/>
          <w:highlight w:val="none"/>
        </w:rPr>
        <w:t>）</w:t>
      </w:r>
    </w:p>
    <w:p w14:paraId="2FA2018F">
      <w:pPr>
        <w:pStyle w:val="9"/>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（二）公用经费</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。主要包括：办公费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、印刷费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、咨询费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、手续费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、水费</w:t>
      </w:r>
      <w:r>
        <w:rPr>
          <w:rFonts w:hint="eastAsia" w:eastAsia="仿宋_GB2312" w:cs="仿宋"/>
          <w:sz w:val="32"/>
          <w:szCs w:val="32"/>
          <w:highlight w:val="none"/>
          <w:lang w:val="en-US" w:eastAsia="zh-CN"/>
        </w:rPr>
        <w:t xml:space="preserve">    </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、电费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、邮电费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、取暖费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、物业管理费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、差旅费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、维修（护）费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、租赁费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、会议费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、培训费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、公务接待费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、专用材料费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、劳务费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、委托业务费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、工会经费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、福利费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、公务用车运行维护费</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、其他交通费用</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、其他商品和服务支出</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、办公设备购置</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、专用设备购置、信息网络及软件购置更新</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、其他资本性支出</w:t>
      </w:r>
      <w:r>
        <w:rPr>
          <w:rFonts w:hint="eastAsia" w:eastAsia="仿宋_GB2312" w:cs="仿宋"/>
          <w:sz w:val="32"/>
          <w:szCs w:val="32"/>
          <w:highlight w:val="none"/>
          <w:u w:val="single"/>
          <w:lang w:val="en-US" w:eastAsia="zh-CN"/>
        </w:rPr>
        <w:t xml:space="preserve">     </w:t>
      </w:r>
      <w:r>
        <w:rPr>
          <w:rFonts w:hint="eastAsia" w:eastAsia="仿宋_GB2312" w:cs="仿宋"/>
          <w:sz w:val="32"/>
          <w:szCs w:val="32"/>
          <w:highlight w:val="none"/>
          <w:u w:val="none"/>
          <w:lang w:val="en-US" w:eastAsia="zh-CN"/>
        </w:rPr>
        <w:t>万元</w:t>
      </w:r>
      <w:r>
        <w:rPr>
          <w:rFonts w:hint="eastAsia" w:ascii="Times New Roman" w:hAnsi="Times New Roman" w:eastAsia="仿宋_GB2312" w:cs="仿宋"/>
          <w:sz w:val="32"/>
          <w:szCs w:val="32"/>
          <w:highlight w:val="none"/>
        </w:rPr>
        <w:t>等。</w:t>
      </w:r>
    </w:p>
    <w:p w14:paraId="552648A8">
      <w:pPr>
        <w:pStyle w:val="9"/>
        <w:spacing w:after="0" w:line="600" w:lineRule="exact"/>
        <w:ind w:left="17" w:leftChars="8" w:firstLine="640" w:firstLineChars="200"/>
        <w:rPr>
          <w:rFonts w:hint="eastAsia"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（按“公开06表一般公共预算基本支出表”中经济分类支出事项填写</w:t>
      </w:r>
      <w:r>
        <w:rPr>
          <w:rFonts w:hint="eastAsia" w:eastAsia="仿宋_GB2312" w:cs="仿宋"/>
          <w:color w:val="FF0000"/>
          <w:sz w:val="32"/>
          <w:szCs w:val="32"/>
          <w:highlight w:val="none"/>
          <w:lang w:eastAsia="zh-CN"/>
        </w:rPr>
        <w:t>，</w:t>
      </w:r>
      <w:r>
        <w:rPr>
          <w:rFonts w:hint="eastAsia" w:eastAsia="仿宋_GB2312" w:cs="仿宋"/>
          <w:color w:val="FF0000"/>
          <w:sz w:val="32"/>
          <w:szCs w:val="32"/>
          <w:highlight w:val="none"/>
          <w:lang w:val="en-US" w:eastAsia="zh-CN"/>
        </w:rPr>
        <w:t>明细项金额都须填写，金额为0的明细项删除。</w:t>
      </w:r>
      <w:r>
        <w:rPr>
          <w:rFonts w:hint="eastAsia" w:ascii="Times New Roman" w:hAnsi="Times New Roman" w:eastAsia="仿宋_GB2312" w:cs="仿宋"/>
          <w:color w:val="FF0000"/>
          <w:sz w:val="32"/>
          <w:szCs w:val="32"/>
          <w:highlight w:val="none"/>
        </w:rPr>
        <w:t>）</w:t>
      </w:r>
    </w:p>
    <w:p w14:paraId="53F5001D">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14:paraId="33690100">
      <w:pPr>
        <w:pStyle w:val="9"/>
        <w:tabs>
          <w:tab w:val="left" w:pos="2671"/>
          <w:tab w:val="left" w:pos="5000"/>
          <w:tab w:val="left" w:pos="6190"/>
        </w:tabs>
        <w:spacing w:after="0" w:line="600" w:lineRule="exact"/>
        <w:ind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（反映</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年度一般公共预算资金安排的“三公”经费情况）</w:t>
      </w:r>
    </w:p>
    <w:p w14:paraId="62F59948">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年度一般公共预算拨款安排的“三公”经费预算支出</w:t>
      </w:r>
      <w:r>
        <w:rPr>
          <w:rFonts w:hint="eastAsia" w:eastAsia="仿宋_GB2312"/>
          <w:sz w:val="32"/>
          <w:szCs w:val="32"/>
          <w:highlight w:val="none"/>
          <w:u w:val="single"/>
          <w:lang w:val="en-US" w:eastAsia="zh-CN"/>
        </w:rPr>
        <w:t xml:space="preserve">       </w:t>
      </w:r>
      <w:r>
        <w:rPr>
          <w:rFonts w:eastAsia="仿宋_GB2312"/>
          <w:sz w:val="32"/>
          <w:szCs w:val="32"/>
          <w:highlight w:val="none"/>
        </w:rPr>
        <w:t>万元，其中因公出国（境）费支出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ab/>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14:paraId="2175216E">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算增加（减少）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pacing w:val="-6"/>
          <w:sz w:val="32"/>
          <w:szCs w:val="32"/>
          <w:highlight w:val="none"/>
        </w:rPr>
        <w:t>万元，</w:t>
      </w:r>
      <w:r>
        <w:rPr>
          <w:rFonts w:eastAsia="仿宋_GB2312"/>
          <w:sz w:val="32"/>
          <w:szCs w:val="32"/>
          <w:highlight w:val="none"/>
        </w:rPr>
        <w:t>增长（减少）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3FFCCD50">
      <w:pPr>
        <w:pStyle w:val="9"/>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A813D2F">
      <w:pPr>
        <w:pStyle w:val="9"/>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ab/>
      </w:r>
      <w:r>
        <w:rPr>
          <w:rFonts w:eastAsia="仿宋_GB2312"/>
          <w:sz w:val="32"/>
          <w:szCs w:val="32"/>
          <w:highlight w:val="none"/>
        </w:rPr>
        <w:t>万元。其中：</w:t>
      </w:r>
    </w:p>
    <w:p w14:paraId="1CF9AE16">
      <w:pPr>
        <w:pStyle w:val="9"/>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D4E81D0">
      <w:pPr>
        <w:pStyle w:val="9"/>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DE47E8F">
      <w:pPr>
        <w:pStyle w:val="9"/>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0E00D82">
      <w:pPr>
        <w:pStyle w:val="9"/>
        <w:spacing w:after="0" w:line="600" w:lineRule="exact"/>
        <w:ind w:firstLine="640" w:firstLineChars="200"/>
        <w:rPr>
          <w:rFonts w:eastAsia="仿宋_GB2312"/>
          <w:color w:val="FF0000"/>
          <w:sz w:val="32"/>
          <w:szCs w:val="32"/>
          <w:highlight w:val="none"/>
        </w:rPr>
      </w:pPr>
      <w:r>
        <w:rPr>
          <w:rFonts w:hint="eastAsia" w:eastAsia="仿宋_GB2312"/>
          <w:color w:val="FF0000"/>
          <w:sz w:val="32"/>
          <w:szCs w:val="32"/>
          <w:highlight w:val="none"/>
        </w:rPr>
        <w:t>（</w:t>
      </w:r>
      <w:r>
        <w:rPr>
          <w:rFonts w:hint="eastAsia" w:eastAsia="仿宋_GB2312"/>
          <w:color w:val="FF0000"/>
          <w:sz w:val="32"/>
          <w:szCs w:val="32"/>
          <w:highlight w:val="none"/>
          <w:lang w:eastAsia="zh-CN"/>
        </w:rPr>
        <w:t>“</w:t>
      </w:r>
      <w:r>
        <w:rPr>
          <w:rFonts w:hint="eastAsia" w:eastAsia="仿宋_GB2312"/>
          <w:color w:val="FF0000"/>
          <w:sz w:val="32"/>
          <w:szCs w:val="32"/>
          <w:highlight w:val="none"/>
        </w:rPr>
        <w:t>三公</w:t>
      </w:r>
      <w:r>
        <w:rPr>
          <w:rFonts w:hint="eastAsia" w:eastAsia="仿宋_GB2312"/>
          <w:color w:val="FF0000"/>
          <w:sz w:val="32"/>
          <w:szCs w:val="32"/>
          <w:highlight w:val="none"/>
          <w:lang w:eastAsia="zh-CN"/>
        </w:rPr>
        <w:t>”</w:t>
      </w:r>
      <w:r>
        <w:rPr>
          <w:rFonts w:hint="eastAsia" w:eastAsia="仿宋_GB2312"/>
          <w:color w:val="FF0000"/>
          <w:sz w:val="32"/>
          <w:szCs w:val="32"/>
          <w:highlight w:val="none"/>
        </w:rPr>
        <w:t>经费如果为零也要分别填列说明</w:t>
      </w:r>
      <w:r>
        <w:rPr>
          <w:rFonts w:hint="eastAsia" w:eastAsia="仿宋_GB2312"/>
          <w:color w:val="FF0000"/>
          <w:sz w:val="32"/>
          <w:szCs w:val="32"/>
          <w:highlight w:val="none"/>
          <w:lang w:eastAsia="zh-CN"/>
        </w:rPr>
        <w:t>，</w:t>
      </w:r>
      <w:r>
        <w:rPr>
          <w:rFonts w:hint="eastAsia" w:eastAsia="仿宋_GB2312"/>
          <w:color w:val="FF0000"/>
          <w:sz w:val="32"/>
          <w:szCs w:val="32"/>
          <w:highlight w:val="none"/>
        </w:rPr>
        <w:t>不得删除内容</w:t>
      </w:r>
      <w:r>
        <w:rPr>
          <w:rFonts w:hint="eastAsia" w:eastAsia="仿宋_GB2312"/>
          <w:color w:val="FF0000"/>
          <w:sz w:val="32"/>
          <w:szCs w:val="32"/>
          <w:highlight w:val="none"/>
          <w:lang w:eastAsia="zh-CN"/>
        </w:rPr>
        <w:t>。</w:t>
      </w:r>
      <w:r>
        <w:rPr>
          <w:rFonts w:hint="eastAsia" w:eastAsia="仿宋_GB2312"/>
          <w:color w:val="FF0000"/>
          <w:sz w:val="32"/>
          <w:szCs w:val="32"/>
          <w:highlight w:val="none"/>
        </w:rPr>
        <w:t>）</w:t>
      </w:r>
    </w:p>
    <w:p w14:paraId="1C76CA71">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14:paraId="358F964C">
      <w:pPr>
        <w:pStyle w:val="9"/>
        <w:spacing w:after="0" w:line="600" w:lineRule="exact"/>
        <w:ind w:left="17" w:leftChars="8"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（反映</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年度政府性基金支出预算安排情况）</w:t>
      </w:r>
    </w:p>
    <w:p w14:paraId="1A4A4F7D">
      <w:pPr>
        <w:pStyle w:val="9"/>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年度政府性基金支出预算支出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0399123">
      <w:pPr>
        <w:pStyle w:val="9"/>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其中：</w:t>
      </w:r>
    </w:p>
    <w:p w14:paraId="441E2EAD">
      <w:pPr>
        <w:pStyle w:val="9"/>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1．城乡社区支出（类）政府住房基金及对应专项债务收入安排的支出（款）管理费用支出（项）支出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万元，主要是用于</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2CC9D4C">
      <w:pPr>
        <w:pStyle w:val="9"/>
        <w:spacing w:after="0" w:line="600" w:lineRule="exact"/>
        <w:ind w:left="17" w:leftChars="8" w:firstLine="640" w:firstLineChars="200"/>
        <w:rPr>
          <w:rFonts w:hint="eastAsia" w:eastAsia="仿宋_GB2312"/>
          <w:sz w:val="32"/>
          <w:szCs w:val="32"/>
          <w:highlight w:val="none"/>
          <w:lang w:eastAsia="zh-CN"/>
        </w:rPr>
      </w:pPr>
      <w:r>
        <w:rPr>
          <w:rFonts w:eastAsia="仿宋_GB2312"/>
          <w:sz w:val="32"/>
          <w:szCs w:val="32"/>
          <w:highlight w:val="none"/>
        </w:rPr>
        <w:t>2.</w:t>
      </w:r>
      <w:r>
        <w:rPr>
          <w:rFonts w:hint="eastAsia" w:ascii="仿宋_GB2312" w:hAnsi="仿宋_GB2312" w:eastAsia="仿宋_GB2312"/>
          <w:sz w:val="32"/>
          <w:szCs w:val="32"/>
          <w:highlight w:val="none"/>
          <w:lang w:eastAsia="zh-CN"/>
        </w:rPr>
        <w:t>……</w:t>
      </w:r>
    </w:p>
    <w:p w14:paraId="5DAF7511">
      <w:pPr>
        <w:pStyle w:val="9"/>
        <w:spacing w:after="0" w:line="600" w:lineRule="exact"/>
        <w:ind w:left="17" w:leftChars="8" w:firstLine="640" w:firstLineChars="200"/>
        <w:rPr>
          <w:rFonts w:ascii="Times New Roman" w:hAnsi="Times New Roman" w:eastAsia="仿宋_GB2312" w:cs="仿宋"/>
          <w:color w:val="FF0000"/>
          <w:sz w:val="32"/>
          <w:szCs w:val="32"/>
          <w:highlight w:val="none"/>
        </w:rPr>
      </w:pPr>
      <w:r>
        <w:rPr>
          <w:rFonts w:hint="eastAsia" w:ascii="Times New Roman" w:hAnsi="Times New Roman" w:eastAsia="仿宋_GB2312" w:cs="仿宋"/>
          <w:color w:val="FF0000"/>
          <w:sz w:val="32"/>
          <w:szCs w:val="32"/>
          <w:highlight w:val="none"/>
        </w:rPr>
        <w:t>（按“公开08表政府性基金预算支出表”中支出功能分类“项”级科目，并结合部门实际情况分类填写；若不涉及政府性基金预算支出，上述总体情况也应说明，只是数据填列为“0”，同时在“主要原因”处说明“本年无政府性基金预算支出</w:t>
      </w:r>
      <w:r>
        <w:rPr>
          <w:rFonts w:hint="eastAsia" w:ascii="Times New Roman" w:hAnsi="Times New Roman" w:eastAsia="仿宋_GB2312" w:cs="仿宋"/>
          <w:color w:val="FF0000"/>
          <w:sz w:val="32"/>
          <w:szCs w:val="32"/>
          <w:highlight w:val="none"/>
          <w:lang w:eastAsia="zh-CN"/>
        </w:rPr>
        <w:t>”</w:t>
      </w:r>
      <w:r>
        <w:rPr>
          <w:rFonts w:hint="eastAsia" w:ascii="Times New Roman" w:hAnsi="Times New Roman" w:eastAsia="仿宋_GB2312" w:cs="仿宋"/>
          <w:color w:val="FF0000"/>
          <w:sz w:val="32"/>
          <w:szCs w:val="32"/>
          <w:highlight w:val="none"/>
        </w:rPr>
        <w:t>或</w:t>
      </w:r>
      <w:r>
        <w:rPr>
          <w:rFonts w:hint="eastAsia" w:ascii="Times New Roman" w:hAnsi="Times New Roman" w:eastAsia="仿宋_GB2312" w:cs="仿宋"/>
          <w:color w:val="FF0000"/>
          <w:sz w:val="32"/>
          <w:szCs w:val="32"/>
          <w:highlight w:val="none"/>
          <w:lang w:eastAsia="zh-CN"/>
        </w:rPr>
        <w:t>“</w:t>
      </w:r>
      <w:r>
        <w:rPr>
          <w:rFonts w:hint="eastAsia" w:ascii="Times New Roman" w:hAnsi="Times New Roman" w:eastAsia="仿宋_GB2312" w:cs="仿宋"/>
          <w:color w:val="FF0000"/>
          <w:sz w:val="32"/>
          <w:szCs w:val="32"/>
          <w:highlight w:val="none"/>
        </w:rPr>
        <w:t>本</w:t>
      </w:r>
      <w:r>
        <w:rPr>
          <w:rFonts w:hint="eastAsia" w:eastAsia="仿宋_GB2312" w:cs="仿宋"/>
          <w:color w:val="FF0000"/>
          <w:sz w:val="32"/>
          <w:szCs w:val="32"/>
          <w:highlight w:val="none"/>
          <w:lang w:val="en-US" w:eastAsia="zh-CN"/>
        </w:rPr>
        <w:t>部门</w:t>
      </w:r>
      <w:r>
        <w:rPr>
          <w:rFonts w:hint="eastAsia" w:ascii="Times New Roman" w:hAnsi="Times New Roman" w:eastAsia="仿宋_GB2312" w:cs="仿宋"/>
          <w:color w:val="FF0000"/>
          <w:sz w:val="32"/>
          <w:szCs w:val="32"/>
          <w:highlight w:val="none"/>
        </w:rPr>
        <w:t>无政府性基金预算支出”</w:t>
      </w:r>
      <w:r>
        <w:rPr>
          <w:rFonts w:hint="eastAsia" w:ascii="Times New Roman" w:hAnsi="Times New Roman" w:eastAsia="仿宋_GB2312" w:cs="仿宋"/>
          <w:color w:val="FF0000"/>
          <w:sz w:val="32"/>
          <w:szCs w:val="32"/>
          <w:highlight w:val="none"/>
          <w:lang w:eastAsia="zh-CN"/>
        </w:rPr>
        <w:t>。</w:t>
      </w:r>
      <w:r>
        <w:rPr>
          <w:rFonts w:hint="eastAsia" w:ascii="Times New Roman" w:hAnsi="Times New Roman" w:eastAsia="仿宋_GB2312" w:cs="仿宋"/>
          <w:color w:val="FF0000"/>
          <w:sz w:val="32"/>
          <w:szCs w:val="32"/>
          <w:highlight w:val="none"/>
        </w:rPr>
        <w:t>）</w:t>
      </w:r>
    </w:p>
    <w:p w14:paraId="0F9041BD">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14:paraId="529E9073">
      <w:pPr>
        <w:spacing w:line="600" w:lineRule="exact"/>
        <w:ind w:firstLine="640" w:firstLineChars="200"/>
        <w:rPr>
          <w:rFonts w:eastAsia="仿宋_GB2312" w:cstheme="minorBidi"/>
          <w:color w:val="FF0000"/>
          <w:sz w:val="32"/>
          <w:szCs w:val="32"/>
          <w:highlight w:val="none"/>
        </w:rPr>
      </w:pPr>
      <w:r>
        <w:rPr>
          <w:rFonts w:hint="eastAsia" w:eastAsia="仿宋_GB2312" w:cstheme="minorBidi"/>
          <w:color w:val="FF0000"/>
          <w:sz w:val="32"/>
          <w:szCs w:val="32"/>
          <w:highlight w:val="none"/>
        </w:rPr>
        <w:t>（反映</w:t>
      </w:r>
      <w:r>
        <w:rPr>
          <w:rFonts w:hint="eastAsia" w:eastAsia="仿宋_GB2312" w:cstheme="minorBidi"/>
          <w:color w:val="FF0000"/>
          <w:sz w:val="32"/>
          <w:szCs w:val="32"/>
          <w:highlight w:val="none"/>
          <w:lang w:val="en-US" w:eastAsia="zh-CN"/>
        </w:rPr>
        <w:t>部门</w:t>
      </w:r>
      <w:r>
        <w:rPr>
          <w:rFonts w:hint="eastAsia" w:eastAsia="仿宋_GB2312" w:cstheme="minorBidi"/>
          <w:color w:val="FF0000"/>
          <w:sz w:val="32"/>
          <w:szCs w:val="32"/>
          <w:highlight w:val="none"/>
        </w:rPr>
        <w:t>年度国有资本经营支出预算安排情况）</w:t>
      </w:r>
    </w:p>
    <w:p w14:paraId="5B502552">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w:t>
      </w:r>
      <w:r>
        <w:rPr>
          <w:rFonts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eastAsia="仿宋_GB2312" w:cstheme="minorBidi"/>
          <w:sz w:val="32"/>
          <w:szCs w:val="32"/>
          <w:highlight w:val="none"/>
        </w:rPr>
        <w:t>。</w:t>
      </w:r>
    </w:p>
    <w:p w14:paraId="770442E1">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其中：</w:t>
      </w:r>
    </w:p>
    <w:p w14:paraId="1E04F6B6">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1．国有资本经营预算支出（类）解决历史遗留问题及改革成本支出（款）“三供一业”移交补助支出（项）支出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万元，主要是用于</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w:t>
      </w:r>
    </w:p>
    <w:p w14:paraId="7D5B2302">
      <w:pPr>
        <w:spacing w:line="600" w:lineRule="exact"/>
        <w:ind w:firstLine="640" w:firstLineChars="200"/>
        <w:rPr>
          <w:rFonts w:hint="eastAsia" w:eastAsia="仿宋_GB2312" w:cstheme="minorBidi"/>
          <w:sz w:val="32"/>
          <w:szCs w:val="32"/>
          <w:highlight w:val="none"/>
          <w:lang w:eastAsia="zh-CN"/>
        </w:rPr>
      </w:pPr>
      <w:r>
        <w:rPr>
          <w:rFonts w:hint="eastAsia" w:eastAsia="仿宋_GB2312" w:cstheme="minorBidi"/>
          <w:sz w:val="32"/>
          <w:szCs w:val="32"/>
          <w:highlight w:val="none"/>
        </w:rPr>
        <w:t>2.</w:t>
      </w:r>
      <w:r>
        <w:rPr>
          <w:rFonts w:hint="eastAsia" w:ascii="仿宋_GB2312" w:hAnsi="仿宋_GB2312" w:eastAsia="仿宋_GB2312" w:cstheme="minorBidi"/>
          <w:sz w:val="32"/>
          <w:szCs w:val="32"/>
          <w:highlight w:val="none"/>
          <w:lang w:eastAsia="zh-CN"/>
        </w:rPr>
        <w:t>……</w:t>
      </w:r>
    </w:p>
    <w:p w14:paraId="0EE3B4E7">
      <w:pPr>
        <w:spacing w:line="600" w:lineRule="exact"/>
        <w:ind w:firstLine="640" w:firstLineChars="200"/>
        <w:rPr>
          <w:rFonts w:eastAsia="仿宋_GB2312" w:cstheme="minorBidi"/>
          <w:color w:val="FF0000"/>
          <w:sz w:val="32"/>
          <w:szCs w:val="32"/>
          <w:highlight w:val="none"/>
        </w:rPr>
      </w:pPr>
      <w:r>
        <w:rPr>
          <w:rFonts w:hint="eastAsia" w:eastAsia="仿宋_GB2312" w:cstheme="minorBidi"/>
          <w:color w:val="FF0000"/>
          <w:sz w:val="32"/>
          <w:szCs w:val="32"/>
          <w:highlight w:val="none"/>
        </w:rPr>
        <w:t>（按“公开09表国有资本经营预算支出预算表”中支出功能分类“项”级科目，并结合部门实际情况分类填写。若不涉及国有资本经营预算支出，上述总体情况也应说明，只是数据填列为“0”，同时在“主要原因”处说明“本年无国有资本经营预算支出</w:t>
      </w:r>
      <w:r>
        <w:rPr>
          <w:rFonts w:hint="eastAsia" w:eastAsia="仿宋_GB2312" w:cstheme="minorBidi"/>
          <w:color w:val="FF0000"/>
          <w:sz w:val="32"/>
          <w:szCs w:val="32"/>
          <w:highlight w:val="none"/>
          <w:lang w:eastAsia="zh-CN"/>
        </w:rPr>
        <w:t>”</w:t>
      </w:r>
      <w:r>
        <w:rPr>
          <w:rFonts w:hint="eastAsia" w:eastAsia="仿宋_GB2312" w:cstheme="minorBidi"/>
          <w:color w:val="FF0000"/>
          <w:sz w:val="32"/>
          <w:szCs w:val="32"/>
          <w:highlight w:val="none"/>
        </w:rPr>
        <w:t>或</w:t>
      </w:r>
      <w:r>
        <w:rPr>
          <w:rFonts w:hint="eastAsia" w:eastAsia="仿宋_GB2312" w:cstheme="minorBidi"/>
          <w:color w:val="FF0000"/>
          <w:sz w:val="32"/>
          <w:szCs w:val="32"/>
          <w:highlight w:val="none"/>
          <w:lang w:eastAsia="zh-CN"/>
        </w:rPr>
        <w:t>“</w:t>
      </w:r>
      <w:r>
        <w:rPr>
          <w:rFonts w:hint="eastAsia" w:eastAsia="仿宋_GB2312" w:cstheme="minorBidi"/>
          <w:color w:val="FF0000"/>
          <w:sz w:val="32"/>
          <w:szCs w:val="32"/>
          <w:highlight w:val="none"/>
        </w:rPr>
        <w:t>本</w:t>
      </w:r>
      <w:r>
        <w:rPr>
          <w:rFonts w:hint="eastAsia" w:eastAsia="仿宋_GB2312" w:cstheme="minorBidi"/>
          <w:color w:val="FF0000"/>
          <w:sz w:val="32"/>
          <w:szCs w:val="32"/>
          <w:highlight w:val="none"/>
          <w:lang w:val="en-US" w:eastAsia="zh-CN"/>
        </w:rPr>
        <w:t>部门</w:t>
      </w:r>
      <w:r>
        <w:rPr>
          <w:rFonts w:hint="eastAsia" w:eastAsia="仿宋_GB2312" w:cstheme="minorBidi"/>
          <w:color w:val="FF0000"/>
          <w:sz w:val="32"/>
          <w:szCs w:val="32"/>
          <w:highlight w:val="none"/>
        </w:rPr>
        <w:t>无国有资本经营预算支出”</w:t>
      </w:r>
      <w:r>
        <w:rPr>
          <w:rFonts w:hint="eastAsia" w:eastAsia="仿宋_GB2312" w:cstheme="minorBidi"/>
          <w:color w:val="FF0000"/>
          <w:sz w:val="32"/>
          <w:szCs w:val="32"/>
          <w:highlight w:val="none"/>
          <w:lang w:eastAsia="zh-CN"/>
        </w:rPr>
        <w:t>。</w:t>
      </w:r>
      <w:r>
        <w:rPr>
          <w:rFonts w:hint="eastAsia" w:eastAsia="仿宋_GB2312" w:cstheme="minorBidi"/>
          <w:color w:val="FF0000"/>
          <w:sz w:val="32"/>
          <w:szCs w:val="32"/>
          <w:highlight w:val="none"/>
        </w:rPr>
        <w:t>）</w:t>
      </w:r>
    </w:p>
    <w:p w14:paraId="714D02E7">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14:paraId="6F4B0F8A">
      <w:pPr>
        <w:spacing w:line="600" w:lineRule="exact"/>
        <w:ind w:firstLine="640" w:firstLineChars="200"/>
        <w:rPr>
          <w:rFonts w:eastAsia="仿宋_GB2312" w:cstheme="minorBidi"/>
          <w:color w:val="FF0000"/>
          <w:sz w:val="32"/>
          <w:szCs w:val="32"/>
          <w:highlight w:val="none"/>
        </w:rPr>
      </w:pPr>
      <w:r>
        <w:rPr>
          <w:rFonts w:hint="eastAsia" w:eastAsia="仿宋_GB2312" w:cstheme="minorBidi"/>
          <w:color w:val="FF0000"/>
          <w:sz w:val="32"/>
          <w:szCs w:val="32"/>
          <w:highlight w:val="none"/>
        </w:rPr>
        <w:t>（反映</w:t>
      </w:r>
      <w:r>
        <w:rPr>
          <w:rFonts w:hint="eastAsia" w:eastAsia="仿宋_GB2312" w:cstheme="minorBidi"/>
          <w:color w:val="FF0000"/>
          <w:sz w:val="32"/>
          <w:szCs w:val="32"/>
          <w:highlight w:val="none"/>
          <w:lang w:val="en-US" w:eastAsia="zh-CN"/>
        </w:rPr>
        <w:t>部门</w:t>
      </w:r>
      <w:r>
        <w:rPr>
          <w:rFonts w:hint="eastAsia" w:eastAsia="仿宋_GB2312" w:cstheme="minorBidi"/>
          <w:color w:val="FF0000"/>
          <w:sz w:val="32"/>
          <w:szCs w:val="32"/>
          <w:highlight w:val="none"/>
        </w:rPr>
        <w:t>年度项目支出预算安排情况）</w:t>
      </w:r>
    </w:p>
    <w:p w14:paraId="149E4C4D">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年度预算安排项目</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个，项目预算总金额</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eastAsia="仿宋_GB2312"/>
          <w:sz w:val="32"/>
          <w:szCs w:val="32"/>
          <w:highlight w:val="none"/>
        </w:rPr>
        <w:t>万元，财政拨款结转结余</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万元，财政专户管理资金</w:t>
      </w:r>
      <w:r>
        <w:rPr>
          <w:rFonts w:eastAsia="仿宋_GB2312"/>
          <w:sz w:val="32"/>
          <w:szCs w:val="32"/>
          <w:highlight w:val="none"/>
        </w:rPr>
        <w:tab/>
      </w:r>
      <w:r>
        <w:rPr>
          <w:rFonts w:eastAsia="仿宋_GB2312"/>
          <w:sz w:val="32"/>
          <w:szCs w:val="32"/>
          <w:highlight w:val="none"/>
          <w:u w:val="single"/>
        </w:rPr>
        <w:t xml:space="preserve">   </w:t>
      </w:r>
      <w:r>
        <w:rPr>
          <w:rFonts w:eastAsia="仿宋_GB2312"/>
          <w:sz w:val="32"/>
          <w:szCs w:val="32"/>
          <w:highlight w:val="none"/>
        </w:rPr>
        <w:t>万元，单位资金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w:t>
      </w:r>
    </w:p>
    <w:p w14:paraId="1D9B8E32">
      <w:pPr>
        <w:spacing w:line="600" w:lineRule="exact"/>
        <w:ind w:firstLine="640" w:firstLineChars="200"/>
        <w:rPr>
          <w:rFonts w:eastAsia="仿宋_GB2312" w:cstheme="minorBidi"/>
          <w:color w:val="FF0000"/>
          <w:sz w:val="32"/>
          <w:szCs w:val="32"/>
          <w:highlight w:val="none"/>
        </w:rPr>
      </w:pPr>
      <w:r>
        <w:rPr>
          <w:rFonts w:hint="eastAsia" w:eastAsia="仿宋_GB2312" w:cstheme="minorBidi"/>
          <w:color w:val="FF0000"/>
          <w:sz w:val="32"/>
          <w:szCs w:val="32"/>
          <w:highlight w:val="none"/>
        </w:rPr>
        <w:t>（按照“公开10表项目支出表”内容，并结合</w:t>
      </w:r>
      <w:r>
        <w:rPr>
          <w:rFonts w:hint="eastAsia" w:eastAsia="仿宋_GB2312" w:cstheme="minorBidi"/>
          <w:color w:val="FF0000"/>
          <w:sz w:val="32"/>
          <w:szCs w:val="32"/>
          <w:highlight w:val="none"/>
          <w:lang w:val="en-US" w:eastAsia="zh-CN"/>
        </w:rPr>
        <w:t>部门</w:t>
      </w:r>
      <w:r>
        <w:rPr>
          <w:rFonts w:hint="eastAsia" w:eastAsia="仿宋_GB2312" w:cstheme="minorBidi"/>
          <w:color w:val="FF0000"/>
          <w:sz w:val="32"/>
          <w:szCs w:val="32"/>
          <w:highlight w:val="none"/>
        </w:rPr>
        <w:t>实际情况分类填写</w:t>
      </w:r>
      <w:r>
        <w:rPr>
          <w:rFonts w:hint="eastAsia" w:eastAsia="仿宋_GB2312" w:cstheme="minorBidi"/>
          <w:color w:val="FF0000"/>
          <w:sz w:val="32"/>
          <w:szCs w:val="32"/>
          <w:highlight w:val="none"/>
          <w:lang w:eastAsia="zh-CN"/>
        </w:rPr>
        <w:t>。</w:t>
      </w:r>
      <w:r>
        <w:rPr>
          <w:rFonts w:hint="eastAsia" w:eastAsia="仿宋_GB2312" w:cstheme="minorBidi"/>
          <w:color w:val="FF0000"/>
          <w:sz w:val="32"/>
          <w:szCs w:val="32"/>
          <w:highlight w:val="none"/>
        </w:rPr>
        <w:t>）</w:t>
      </w:r>
    </w:p>
    <w:p w14:paraId="3F29FD81">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14:paraId="64BF7B12">
      <w:pPr>
        <w:spacing w:line="600" w:lineRule="exact"/>
        <w:ind w:firstLine="640" w:firstLineChars="200"/>
        <w:rPr>
          <w:rFonts w:eastAsia="仿宋_GB2312" w:cstheme="minorBidi"/>
          <w:color w:val="FF0000"/>
          <w:sz w:val="32"/>
          <w:szCs w:val="32"/>
          <w:highlight w:val="none"/>
        </w:rPr>
      </w:pPr>
      <w:r>
        <w:rPr>
          <w:rFonts w:hint="eastAsia" w:eastAsia="仿宋_GB2312" w:cstheme="minorBidi"/>
          <w:color w:val="FF0000"/>
          <w:sz w:val="32"/>
          <w:szCs w:val="32"/>
          <w:highlight w:val="none"/>
        </w:rPr>
        <w:t>（反映所有</w:t>
      </w:r>
      <w:r>
        <w:rPr>
          <w:rFonts w:hint="eastAsia" w:eastAsia="仿宋_GB2312" w:cstheme="minorBidi"/>
          <w:color w:val="FF0000"/>
          <w:sz w:val="32"/>
          <w:szCs w:val="32"/>
          <w:highlight w:val="none"/>
          <w:lang w:val="en-US" w:eastAsia="zh-CN"/>
        </w:rPr>
        <w:t>部门</w:t>
      </w:r>
      <w:r>
        <w:rPr>
          <w:rFonts w:hint="eastAsia" w:eastAsia="仿宋_GB2312" w:cstheme="minorBidi"/>
          <w:color w:val="FF0000"/>
          <w:sz w:val="32"/>
          <w:szCs w:val="32"/>
          <w:highlight w:val="none"/>
        </w:rPr>
        <w:t>年度</w:t>
      </w:r>
      <w:r>
        <w:rPr>
          <w:rFonts w:hint="eastAsia" w:eastAsia="仿宋_GB2312" w:cstheme="minorBidi"/>
          <w:color w:val="FF0000"/>
          <w:sz w:val="32"/>
          <w:szCs w:val="32"/>
          <w:highlight w:val="none"/>
          <w:lang w:val="en-US" w:eastAsia="zh-CN"/>
        </w:rPr>
        <w:t>机构</w:t>
      </w:r>
      <w:r>
        <w:rPr>
          <w:rFonts w:hint="eastAsia" w:eastAsia="仿宋_GB2312" w:cstheme="minorBidi"/>
          <w:color w:val="FF0000"/>
          <w:sz w:val="32"/>
          <w:szCs w:val="32"/>
          <w:highlight w:val="none"/>
        </w:rPr>
        <w:t>运行经费支出预算安排情况）</w:t>
      </w:r>
    </w:p>
    <w:p w14:paraId="62A52510">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eastAsia="仿宋_GB2312"/>
          <w:sz w:val="32"/>
          <w:szCs w:val="32"/>
          <w:highlight w:val="none"/>
          <w:u w:val="single"/>
        </w:rPr>
        <w:tab/>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上年相比增加（减少）</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A20ABAD">
      <w:pPr>
        <w:spacing w:line="600" w:lineRule="exact"/>
        <w:ind w:firstLine="640" w:firstLineChars="200"/>
        <w:rPr>
          <w:rFonts w:eastAsia="仿宋_GB2312" w:cstheme="minorBidi"/>
          <w:color w:val="FF0000"/>
          <w:sz w:val="32"/>
          <w:szCs w:val="32"/>
          <w:highlight w:val="none"/>
        </w:rPr>
      </w:pPr>
      <w:r>
        <w:rPr>
          <w:rFonts w:hint="eastAsia" w:eastAsia="仿宋_GB2312" w:cstheme="minorBidi"/>
          <w:color w:val="FF0000"/>
          <w:sz w:val="32"/>
          <w:szCs w:val="32"/>
          <w:highlight w:val="none"/>
        </w:rPr>
        <w:t>（具体增减原因由</w:t>
      </w:r>
      <w:r>
        <w:rPr>
          <w:rFonts w:hint="eastAsia" w:eastAsia="仿宋_GB2312" w:cstheme="minorBidi"/>
          <w:color w:val="FF0000"/>
          <w:sz w:val="32"/>
          <w:szCs w:val="32"/>
          <w:highlight w:val="none"/>
          <w:lang w:val="en-US" w:eastAsia="zh-CN"/>
        </w:rPr>
        <w:t>部门</w:t>
      </w:r>
      <w:r>
        <w:rPr>
          <w:rFonts w:hint="eastAsia" w:eastAsia="仿宋_GB2312" w:cstheme="minorBidi"/>
          <w:color w:val="FF0000"/>
          <w:sz w:val="32"/>
          <w:szCs w:val="32"/>
          <w:highlight w:val="none"/>
        </w:rPr>
        <w:t>根据实际情况填列。</w:t>
      </w:r>
      <w:r>
        <w:rPr>
          <w:rFonts w:hint="eastAsia" w:eastAsia="仿宋_GB2312" w:cstheme="minorBidi"/>
          <w:color w:val="FF0000"/>
          <w:sz w:val="32"/>
          <w:szCs w:val="32"/>
          <w:highlight w:val="none"/>
          <w:lang w:val="en-US" w:eastAsia="zh-CN"/>
        </w:rPr>
        <w:t>行政单位</w:t>
      </w:r>
      <w:r>
        <w:rPr>
          <w:rFonts w:hint="eastAsia" w:eastAsia="仿宋_GB2312" w:cstheme="minorBidi"/>
          <w:color w:val="FF0000"/>
          <w:sz w:val="32"/>
          <w:szCs w:val="32"/>
          <w:highlight w:val="none"/>
        </w:rPr>
        <w:t>、</w:t>
      </w:r>
      <w:r>
        <w:rPr>
          <w:rFonts w:hint="eastAsia" w:eastAsia="仿宋_GB2312" w:cstheme="minorBidi"/>
          <w:color w:val="FF0000"/>
          <w:sz w:val="32"/>
          <w:szCs w:val="32"/>
          <w:highlight w:val="none"/>
          <w:lang w:val="en-US" w:eastAsia="zh-CN"/>
        </w:rPr>
        <w:t>参照公务员法管理</w:t>
      </w:r>
      <w:r>
        <w:rPr>
          <w:rFonts w:hint="eastAsia" w:eastAsia="仿宋_GB2312" w:cstheme="minorBidi"/>
          <w:color w:val="FF0000"/>
          <w:sz w:val="32"/>
          <w:szCs w:val="32"/>
          <w:highlight w:val="none"/>
        </w:rPr>
        <w:t>事业单位、其他事业单位的</w:t>
      </w:r>
      <w:r>
        <w:rPr>
          <w:rFonts w:hint="eastAsia" w:eastAsia="仿宋_GB2312" w:cstheme="minorBidi"/>
          <w:color w:val="FF0000"/>
          <w:sz w:val="32"/>
          <w:szCs w:val="32"/>
          <w:highlight w:val="none"/>
          <w:lang w:val="en-US" w:eastAsia="zh-CN"/>
        </w:rPr>
        <w:t>机构</w:t>
      </w:r>
      <w:r>
        <w:rPr>
          <w:rFonts w:eastAsia="仿宋_GB2312" w:cstheme="minorBidi"/>
          <w:color w:val="FF0000"/>
          <w:sz w:val="32"/>
          <w:szCs w:val="32"/>
          <w:highlight w:val="none"/>
        </w:rPr>
        <w:t>运行经费支出预算数应与</w:t>
      </w:r>
      <w:r>
        <w:rPr>
          <w:rFonts w:hint="eastAsia" w:eastAsia="仿宋_GB2312" w:cstheme="minorBidi"/>
          <w:color w:val="FF0000"/>
          <w:sz w:val="32"/>
          <w:szCs w:val="32"/>
          <w:highlight w:val="none"/>
        </w:rPr>
        <w:t>“</w:t>
      </w:r>
      <w:r>
        <w:rPr>
          <w:rFonts w:eastAsia="仿宋_GB2312" w:cstheme="minorBidi"/>
          <w:color w:val="FF0000"/>
          <w:sz w:val="32"/>
          <w:szCs w:val="32"/>
          <w:highlight w:val="none"/>
        </w:rPr>
        <w:t>公开05表一般公共预算支出表</w:t>
      </w:r>
      <w:r>
        <w:rPr>
          <w:rFonts w:hint="eastAsia" w:eastAsia="仿宋_GB2312" w:cstheme="minorBidi"/>
          <w:color w:val="FF0000"/>
          <w:sz w:val="32"/>
          <w:szCs w:val="32"/>
          <w:highlight w:val="none"/>
        </w:rPr>
        <w:t>”</w:t>
      </w:r>
      <w:r>
        <w:rPr>
          <w:rFonts w:eastAsia="仿宋_GB2312" w:cstheme="minorBidi"/>
          <w:color w:val="FF0000"/>
          <w:sz w:val="32"/>
          <w:szCs w:val="32"/>
          <w:highlight w:val="none"/>
        </w:rPr>
        <w:t>中“公用经费”</w:t>
      </w:r>
      <w:r>
        <w:rPr>
          <w:rFonts w:eastAsia="仿宋_GB2312" w:cstheme="minorBidi"/>
          <w:b w:val="0"/>
          <w:bCs w:val="0"/>
          <w:color w:val="FF0000"/>
          <w:sz w:val="32"/>
          <w:szCs w:val="32"/>
          <w:highlight w:val="none"/>
        </w:rPr>
        <w:t>总额一致。所有行政、事业单位</w:t>
      </w:r>
      <w:r>
        <w:rPr>
          <w:rFonts w:hint="eastAsia" w:ascii="Times New Roman" w:hAnsi="Times New Roman" w:eastAsia="仿宋_GB2312" w:cs="仿宋"/>
          <w:b w:val="0"/>
          <w:bCs w:val="0"/>
          <w:color w:val="FF0000"/>
          <w:sz w:val="32"/>
          <w:szCs w:val="32"/>
          <w:highlight w:val="none"/>
        </w:rPr>
        <w:t>都必须填</w:t>
      </w:r>
      <w:r>
        <w:rPr>
          <w:rFonts w:eastAsia="仿宋_GB2312" w:cstheme="minorBidi"/>
          <w:b w:val="0"/>
          <w:bCs w:val="0"/>
          <w:color w:val="FF0000"/>
          <w:sz w:val="32"/>
          <w:szCs w:val="32"/>
          <w:highlight w:val="none"/>
        </w:rPr>
        <w:t>列此项内容。</w:t>
      </w:r>
      <w:r>
        <w:rPr>
          <w:rFonts w:hint="eastAsia" w:eastAsia="仿宋_GB2312" w:cstheme="minorBidi"/>
          <w:color w:val="FF0000"/>
          <w:sz w:val="32"/>
          <w:szCs w:val="32"/>
          <w:highlight w:val="none"/>
        </w:rPr>
        <w:t>）</w:t>
      </w:r>
    </w:p>
    <w:p w14:paraId="4D369327">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14:paraId="7AE1C041">
      <w:pPr>
        <w:spacing w:line="600" w:lineRule="exact"/>
        <w:ind w:firstLine="640" w:firstLineChars="200"/>
        <w:rPr>
          <w:rFonts w:eastAsia="仿宋_GB2312" w:cstheme="minorBidi"/>
          <w:color w:val="FF0000"/>
          <w:sz w:val="32"/>
          <w:szCs w:val="32"/>
          <w:highlight w:val="none"/>
        </w:rPr>
      </w:pPr>
      <w:r>
        <w:rPr>
          <w:rFonts w:hint="eastAsia" w:eastAsia="仿宋_GB2312" w:cstheme="minorBidi"/>
          <w:color w:val="FF0000"/>
          <w:sz w:val="32"/>
          <w:szCs w:val="32"/>
          <w:highlight w:val="none"/>
        </w:rPr>
        <w:t>（反映</w:t>
      </w:r>
      <w:r>
        <w:rPr>
          <w:rFonts w:hint="eastAsia" w:eastAsia="仿宋_GB2312" w:cstheme="minorBidi"/>
          <w:color w:val="FF0000"/>
          <w:sz w:val="32"/>
          <w:szCs w:val="32"/>
          <w:highlight w:val="none"/>
          <w:lang w:val="en-US" w:eastAsia="zh-CN"/>
        </w:rPr>
        <w:t>部门</w:t>
      </w:r>
      <w:r>
        <w:rPr>
          <w:rFonts w:hint="eastAsia" w:eastAsia="仿宋_GB2312" w:cstheme="minorBidi"/>
          <w:color w:val="FF0000"/>
          <w:sz w:val="32"/>
          <w:szCs w:val="32"/>
          <w:highlight w:val="none"/>
        </w:rPr>
        <w:t>年度政府采购支出预算安排情况）</w:t>
      </w:r>
    </w:p>
    <w:p w14:paraId="5BB8DEDE">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年度政府采购支出预算总额</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万元，其中：拟采购货物支出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万元、拟采购工程支出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万元、拟购买服务支出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w:t>
      </w:r>
    </w:p>
    <w:p w14:paraId="6F61D9F7">
      <w:pPr>
        <w:spacing w:line="600" w:lineRule="exact"/>
        <w:ind w:firstLine="640" w:firstLineChars="200"/>
        <w:rPr>
          <w:rFonts w:eastAsia="仿宋_GB2312" w:cstheme="minorBidi"/>
          <w:color w:val="FF0000"/>
          <w:sz w:val="32"/>
          <w:szCs w:val="32"/>
          <w:highlight w:val="none"/>
        </w:rPr>
      </w:pPr>
      <w:r>
        <w:rPr>
          <w:rFonts w:hint="eastAsia" w:eastAsia="仿宋_GB2312" w:cstheme="minorBidi"/>
          <w:color w:val="FF0000"/>
          <w:sz w:val="32"/>
          <w:szCs w:val="32"/>
          <w:highlight w:val="none"/>
        </w:rPr>
        <w:t>（按照“公开1</w:t>
      </w:r>
      <w:r>
        <w:rPr>
          <w:rFonts w:hint="eastAsia" w:eastAsia="仿宋_GB2312" w:cstheme="minorBidi"/>
          <w:color w:val="FF0000"/>
          <w:sz w:val="32"/>
          <w:szCs w:val="32"/>
          <w:highlight w:val="none"/>
          <w:lang w:val="en-US" w:eastAsia="zh-CN"/>
        </w:rPr>
        <w:t>2</w:t>
      </w:r>
      <w:r>
        <w:rPr>
          <w:rFonts w:hint="eastAsia" w:eastAsia="仿宋_GB2312" w:cstheme="minorBidi"/>
          <w:color w:val="FF0000"/>
          <w:sz w:val="32"/>
          <w:szCs w:val="32"/>
          <w:highlight w:val="none"/>
        </w:rPr>
        <w:t>表政府采购预算表”内容，并结合部门实际情况分类填写</w:t>
      </w:r>
      <w:r>
        <w:rPr>
          <w:rFonts w:hint="eastAsia" w:eastAsia="仿宋_GB2312" w:cstheme="minorBidi"/>
          <w:color w:val="FF0000"/>
          <w:sz w:val="32"/>
          <w:szCs w:val="32"/>
          <w:highlight w:val="none"/>
          <w:lang w:eastAsia="zh-CN"/>
        </w:rPr>
        <w:t>。</w:t>
      </w:r>
      <w:r>
        <w:rPr>
          <w:rFonts w:hint="eastAsia" w:eastAsia="仿宋_GB2312" w:cstheme="minorBidi"/>
          <w:color w:val="FF0000"/>
          <w:sz w:val="32"/>
          <w:szCs w:val="32"/>
          <w:highlight w:val="none"/>
        </w:rPr>
        <w:t>）</w:t>
      </w:r>
    </w:p>
    <w:p w14:paraId="04CD2EE0">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14:paraId="7FA1F4C7">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eastAsia="仿宋_GB2312"/>
          <w:sz w:val="32"/>
          <w:szCs w:val="32"/>
          <w:highlight w:val="none"/>
        </w:rPr>
        <w:t>共有车辆</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辆、其他用车</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台（套），单价100万元（含）以上的专用设备</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台（套）。</w:t>
      </w:r>
    </w:p>
    <w:p w14:paraId="688142DE">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14:paraId="03A943A3">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eastAsia="zh-CN"/>
        </w:rPr>
        <w:t>XX</w:t>
      </w:r>
      <w:r>
        <w:rPr>
          <w:rFonts w:hint="eastAsia" w:ascii="仿宋_GB2312" w:hAnsi="仿宋_GB2312" w:eastAsia="仿宋_GB2312" w:cs="仿宋"/>
          <w:sz w:val="32"/>
          <w:szCs w:val="32"/>
          <w:highlight w:val="none"/>
          <w:u w:val="single"/>
          <w:lang w:val="en-US" w:eastAsia="zh-CN"/>
        </w:rPr>
        <w:t>部门</w:t>
      </w:r>
      <w:r>
        <w:rPr>
          <w:rFonts w:hint="eastAsia" w:ascii="仿宋_GB2312" w:hAnsi="仿宋_GB2312" w:eastAsia="仿宋_GB2312" w:cs="仿宋"/>
          <w:sz w:val="32"/>
          <w:szCs w:val="32"/>
          <w:highlight w:val="none"/>
          <w:lang w:val="en-US" w:eastAsia="zh-CN"/>
        </w:rPr>
        <w:t>2025</w:t>
      </w:r>
      <w:r>
        <w:rPr>
          <w:rFonts w:eastAsia="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14:paraId="10EF80DA">
      <w:pPr>
        <w:pStyle w:val="19"/>
        <w:spacing w:after="0" w:line="600" w:lineRule="exact"/>
        <w:rPr>
          <w:rFonts w:hint="default" w:ascii="方正小标宋简体" w:hAnsi="方正小标宋简体" w:eastAsia="方正小标宋简体" w:cs="方正小标宋简体"/>
          <w:sz w:val="36"/>
          <w:szCs w:val="36"/>
          <w:highlight w:val="none"/>
        </w:rPr>
      </w:pPr>
    </w:p>
    <w:p w14:paraId="508F5E5F">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14:paraId="5E806BE1">
      <w:pPr>
        <w:rPr>
          <w:sz w:val="36"/>
          <w:szCs w:val="36"/>
          <w:highlight w:val="none"/>
        </w:rPr>
      </w:pPr>
    </w:p>
    <w:p w14:paraId="67CF28DD">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14:paraId="67BEB356">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14:paraId="590BA7B1">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14:paraId="2A3681EC">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0DDC918E">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14:paraId="7517721F">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14:paraId="381CB584">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14:paraId="64432830">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用一般公共预算财政拨款安排的因公出国（境）费、公务用车购置及运行维护费和公务接待费。其中，因公出国（境）费反映</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公务出国（境）的住宿费、旅费、伙食补助费、杂费、培训费等支出；公务用车购置及运行维护费反映</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公务用车购置费、燃料费、维修费、过路过桥费、保险费、安全奖励费用等支出；公务接待费反映</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按规定开支的各类公务接待（含外宾接待）支出。</w:t>
      </w:r>
    </w:p>
    <w:p w14:paraId="48B6759D">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w:t>
      </w:r>
      <w:r>
        <w:rPr>
          <w:rFonts w:hint="eastAsia" w:eastAsia="仿宋_GB2312" w:cstheme="minorBidi"/>
          <w:sz w:val="32"/>
          <w:szCs w:val="32"/>
          <w:highlight w:val="none"/>
          <w:lang w:eastAsia="zh-CN"/>
        </w:rPr>
        <w:t>单位</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294CD32">
      <w:pPr>
        <w:spacing w:line="600" w:lineRule="exact"/>
        <w:jc w:val="center"/>
        <w:rPr>
          <w:rFonts w:ascii="方正小标宋简体" w:hAnsi="方正小标宋简体" w:eastAsia="方正小标宋简体" w:cs="方正小标宋简体"/>
          <w:sz w:val="36"/>
          <w:szCs w:val="36"/>
          <w:highlight w:val="none"/>
        </w:rPr>
      </w:pPr>
    </w:p>
    <w:p w14:paraId="48780907">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14:paraId="4AC2568C">
      <w:pPr>
        <w:snapToGrid w:val="0"/>
        <w:spacing w:line="600" w:lineRule="exact"/>
        <w:rPr>
          <w:rFonts w:ascii="方正小标宋简体" w:hAnsi="方正小标宋简体" w:eastAsia="方正小标宋简体" w:cs="方正小标宋简体"/>
          <w:sz w:val="36"/>
          <w:szCs w:val="36"/>
          <w:highlight w:val="none"/>
        </w:rPr>
      </w:pPr>
    </w:p>
    <w:p w14:paraId="05F6CADE">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预算公开信息反馈和联系方式：</w:t>
      </w:r>
    </w:p>
    <w:p w14:paraId="3FFC5612">
      <w:pPr>
        <w:snapToGrid w:val="0"/>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               联系电</w:t>
      </w:r>
      <w:r>
        <w:rPr>
          <w:rFonts w:hint="eastAsia" w:ascii="仿宋_GB2312" w:hAnsi="仿宋_GB2312" w:eastAsia="仿宋_GB2312" w:cs="仿宋_GB2312"/>
          <w:sz w:val="32"/>
          <w:szCs w:val="32"/>
          <w:highlight w:val="none"/>
          <w:lang w:val="en-US" w:eastAsia="zh-CN"/>
        </w:rPr>
        <w:t>话：</w:t>
      </w:r>
    </w:p>
    <w:p w14:paraId="32DD0F86">
      <w:pPr>
        <w:pStyle w:val="19"/>
        <w:rPr>
          <w:rFonts w:hint="eastAsia" w:ascii="仿宋_GB2312" w:hAnsi="仿宋_GB2312" w:eastAsia="仿宋_GB2312" w:cs="仿宋_GB2312"/>
          <w:sz w:val="32"/>
          <w:szCs w:val="32"/>
          <w:highlight w:val="none"/>
          <w:lang w:val="en-US" w:eastAsia="zh-CN"/>
        </w:rPr>
      </w:pPr>
    </w:p>
    <w:p w14:paraId="05E6CD72">
      <w:pPr>
        <w:pStyle w:val="4"/>
        <w:pageBreakBefore w:val="0"/>
        <w:widowControl w:val="0"/>
        <w:numPr>
          <w:ilvl w:val="0"/>
          <w:numId w:val="0"/>
        </w:numPr>
        <w:tabs>
          <w:tab w:val="left" w:pos="4392"/>
        </w:tabs>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val="0"/>
          <w:sz w:val="36"/>
          <w:szCs w:val="36"/>
          <w:highlight w:val="none"/>
          <w:lang w:val="en-US" w:eastAsia="zh-CN"/>
        </w:rPr>
      </w:pPr>
    </w:p>
    <w:p w14:paraId="547700DB">
      <w:pPr>
        <w:pStyle w:val="4"/>
        <w:pageBreakBefore w:val="0"/>
        <w:widowControl w:val="0"/>
        <w:numPr>
          <w:ilvl w:val="0"/>
          <w:numId w:val="0"/>
        </w:numPr>
        <w:tabs>
          <w:tab w:val="left" w:pos="4392"/>
        </w:tabs>
        <w:kinsoku/>
        <w:wordWrap/>
        <w:overflowPunct/>
        <w:topLinePunct w:val="0"/>
        <w:autoSpaceDE/>
        <w:autoSpaceDN/>
        <w:bidi w:val="0"/>
        <w:adjustRightInd/>
        <w:snapToGrid/>
        <w:spacing w:before="0" w:after="0" w:line="360" w:lineRule="auto"/>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z w:val="36"/>
          <w:szCs w:val="36"/>
          <w:highlight w:val="none"/>
          <w:lang w:val="en-US" w:eastAsia="zh-CN"/>
        </w:rPr>
        <w:t xml:space="preserve">第五部分 </w:t>
      </w:r>
      <w:r>
        <w:rPr>
          <w:rFonts w:hint="eastAsia" w:ascii="方正小标宋简体" w:hAnsi="方正小标宋简体" w:eastAsia="方正小标宋简体" w:cs="方正小标宋简体"/>
          <w:b w:val="0"/>
          <w:bCs w:val="0"/>
          <w:sz w:val="36"/>
          <w:szCs w:val="36"/>
          <w:highlight w:val="none"/>
          <w:lang w:eastAsia="zh-CN"/>
        </w:rPr>
        <w:t>部门预算公开表</w:t>
      </w:r>
    </w:p>
    <w:p w14:paraId="243163B1">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rPr>
      </w:pPr>
      <w:r>
        <w:rPr>
          <w:rFonts w:hint="eastAsia" w:ascii="仿宋_GB2312" w:hAnsi="仿宋_GB2312" w:eastAsia="仿宋_GB2312" w:cs="仿宋_GB2312"/>
          <w:sz w:val="32"/>
          <w:szCs w:val="32"/>
          <w:lang w:val="en-US" w:eastAsia="zh-CN"/>
        </w:rPr>
        <w:t>详见附表：部门预算公开12张表以分表形式按系统要求上传。项目支出绩效表以总表形式上传。</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63EB98-2A35-4FAA-8FA8-A232276DD639}"/>
  </w:font>
  <w:font w:name="黑体">
    <w:panose1 w:val="02010609060101010101"/>
    <w:charset w:val="86"/>
    <w:family w:val="auto"/>
    <w:pitch w:val="default"/>
    <w:sig w:usb0="800002BF" w:usb1="38CF7CFA" w:usb2="00000016" w:usb3="00000000" w:csb0="00040001" w:csb1="00000000"/>
    <w:embedRegular r:id="rId2" w:fontKey="{109C01C8-C170-456C-900E-25F30CE4C9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6F0DE576-9AF1-4215-B135-3A7AC35C41FB}"/>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3E211563-718C-4333-9068-D364DDCDB46C}"/>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0" w:csb1="00000000"/>
  </w:font>
  <w:font w:name="Courier">
    <w:altName w:val="Courier New"/>
    <w:panose1 w:val="02060409020205020404"/>
    <w:charset w:val="00"/>
    <w:family w:val="modern"/>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Segoe Print"/>
    <w:panose1 w:val="020B0604020202030204"/>
    <w:charset w:val="00"/>
    <w:family w:val="swiss"/>
    <w:pitch w:val="default"/>
    <w:sig w:usb0="00000000" w:usb1="00000000" w:usb2="00000000" w:usb3="00000000" w:csb0="00000001" w:csb1="00000000"/>
  </w:font>
  <w:font w:name="New York">
    <w:altName w:val="PMingLiU-ExtB"/>
    <w:panose1 w:val="02020502060305060204"/>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5" w:fontKey="{1984DE53-B300-4BB2-B9C3-EC2C2074E742}"/>
  </w:font>
  <w:font w:name="仿宋">
    <w:panose1 w:val="02010609060101010101"/>
    <w:charset w:val="86"/>
    <w:family w:val="modern"/>
    <w:pitch w:val="default"/>
    <w:sig w:usb0="800002BF" w:usb1="38CF7CFA" w:usb2="00000016" w:usb3="00000000" w:csb0="00040001" w:csb1="00000000"/>
    <w:embedRegular r:id="rId6" w:fontKey="{CCBC61C8-2985-4B6F-A497-F03C55319A1E}"/>
  </w:font>
  <w:font w:name="楷体">
    <w:panose1 w:val="02010609060101010101"/>
    <w:charset w:val="86"/>
    <w:family w:val="modern"/>
    <w:pitch w:val="default"/>
    <w:sig w:usb0="800002BF" w:usb1="38CF7CFA" w:usb2="00000016" w:usb3="00000000" w:csb0="00040001" w:csb1="00000000"/>
    <w:embedRegular r:id="rId7" w:fontKey="{753446E4-B567-4D72-B4E4-31F30EA9AB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D199">
    <w:pPr>
      <w:pStyle w:val="13"/>
      <w:jc w:val="center"/>
    </w:pPr>
    <w:r>
      <mc:AlternateContent>
        <mc:Choice Requires="wps">
          <w:drawing>
            <wp:anchor distT="0" distB="0" distL="114300" distR="114300" simplePos="0" relativeHeight="251660288"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32D89">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0288;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14:paraId="01B32D89">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14:paraId="407E66D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1468B">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58085">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Dpdn1AAAAAQBAAAPAAAAAAAAAAEAIAAAACIAAABkcnMvZG93bnJldi54bWxQSwEC&#10;FAAUAAAACACHTuJAyGZD2zECAABVBAAADgAAAAAAAAABACAAAAAjAQAAZHJzL2Uyb0RvYy54bWxQ&#10;SwUGAAAAAAYABgBZAQAAxgUAAAAA&#10;">
              <v:fill on="f" focussize="0,0"/>
              <v:stroke on="f" weight="0.5pt"/>
              <v:imagedata o:title=""/>
              <o:lock v:ext="edit" aspectratio="f"/>
              <v:textbox inset="0mm,0mm,0mm,0mm">
                <w:txbxContent>
                  <w:p w14:paraId="4AB58085">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14:paraId="0D808DF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0B0E">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DD35"/>
    <w:multiLevelType w:val="singleLevel"/>
    <w:tmpl w:val="95AFDD35"/>
    <w:lvl w:ilvl="0" w:tentative="0">
      <w:start w:val="3"/>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ZjY2M2NjOGM0YWM0YjRiZDIyNjYwN2RkYjA4YTYifQ=="/>
    <w:docVar w:name="KSO_WPS_MARK_KEY" w:val="61370b31-b221-43f2-a15d-f86bf052e997"/>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47F92"/>
    <w:rsid w:val="000517C8"/>
    <w:rsid w:val="00052722"/>
    <w:rsid w:val="00052AB3"/>
    <w:rsid w:val="000530B5"/>
    <w:rsid w:val="000547DF"/>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D3C7E"/>
    <w:rsid w:val="001D6D0B"/>
    <w:rsid w:val="001D7958"/>
    <w:rsid w:val="001E0433"/>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3F4A"/>
    <w:rsid w:val="003A4972"/>
    <w:rsid w:val="003B4A14"/>
    <w:rsid w:val="003B5570"/>
    <w:rsid w:val="003B77B6"/>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7117"/>
    <w:rsid w:val="00467D70"/>
    <w:rsid w:val="00467DC5"/>
    <w:rsid w:val="004702DB"/>
    <w:rsid w:val="00470C8E"/>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10D1"/>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DBA"/>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B22"/>
    <w:rsid w:val="00AD13AD"/>
    <w:rsid w:val="00AE08D3"/>
    <w:rsid w:val="00AE225B"/>
    <w:rsid w:val="00AE46A4"/>
    <w:rsid w:val="00AE535D"/>
    <w:rsid w:val="00AE69CE"/>
    <w:rsid w:val="00AF08E9"/>
    <w:rsid w:val="00AF0B26"/>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2F04"/>
    <w:rsid w:val="00C3318C"/>
    <w:rsid w:val="00C34F6D"/>
    <w:rsid w:val="00C3720A"/>
    <w:rsid w:val="00C41DCA"/>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9C3A88"/>
    <w:rsid w:val="02287D7E"/>
    <w:rsid w:val="030E6553"/>
    <w:rsid w:val="034E73A4"/>
    <w:rsid w:val="03960557"/>
    <w:rsid w:val="03C84930"/>
    <w:rsid w:val="03DF7E09"/>
    <w:rsid w:val="03E67E90"/>
    <w:rsid w:val="043613A4"/>
    <w:rsid w:val="04615143"/>
    <w:rsid w:val="04754202"/>
    <w:rsid w:val="048320BB"/>
    <w:rsid w:val="04B563C2"/>
    <w:rsid w:val="05184F9C"/>
    <w:rsid w:val="05531A54"/>
    <w:rsid w:val="05E53AA2"/>
    <w:rsid w:val="05F92C68"/>
    <w:rsid w:val="0620235A"/>
    <w:rsid w:val="06571B7A"/>
    <w:rsid w:val="06B10ACD"/>
    <w:rsid w:val="06C25923"/>
    <w:rsid w:val="071D11C9"/>
    <w:rsid w:val="077111CE"/>
    <w:rsid w:val="0772575A"/>
    <w:rsid w:val="07D31ACD"/>
    <w:rsid w:val="07DA3A8F"/>
    <w:rsid w:val="08316975"/>
    <w:rsid w:val="089D7C92"/>
    <w:rsid w:val="09C92DD3"/>
    <w:rsid w:val="09CF6E4B"/>
    <w:rsid w:val="0AB4609E"/>
    <w:rsid w:val="0ADE415D"/>
    <w:rsid w:val="0BD554C2"/>
    <w:rsid w:val="0C63073D"/>
    <w:rsid w:val="0C7318E1"/>
    <w:rsid w:val="0CCF6888"/>
    <w:rsid w:val="0D0C188A"/>
    <w:rsid w:val="0DD71E98"/>
    <w:rsid w:val="0E43752E"/>
    <w:rsid w:val="0F121EF0"/>
    <w:rsid w:val="101038B6"/>
    <w:rsid w:val="10196798"/>
    <w:rsid w:val="11304CEB"/>
    <w:rsid w:val="118916FB"/>
    <w:rsid w:val="11AF4DCB"/>
    <w:rsid w:val="11CB238C"/>
    <w:rsid w:val="11DF1890"/>
    <w:rsid w:val="126A6425"/>
    <w:rsid w:val="127E6D86"/>
    <w:rsid w:val="12955111"/>
    <w:rsid w:val="12B427A8"/>
    <w:rsid w:val="12CC6E6D"/>
    <w:rsid w:val="13806E42"/>
    <w:rsid w:val="140E7482"/>
    <w:rsid w:val="1440520B"/>
    <w:rsid w:val="14654E7D"/>
    <w:rsid w:val="14737EE6"/>
    <w:rsid w:val="149063EC"/>
    <w:rsid w:val="151A0368"/>
    <w:rsid w:val="164843C0"/>
    <w:rsid w:val="171071EA"/>
    <w:rsid w:val="174F62D6"/>
    <w:rsid w:val="17EE77F0"/>
    <w:rsid w:val="180F7034"/>
    <w:rsid w:val="183A0A1F"/>
    <w:rsid w:val="187A1D9E"/>
    <w:rsid w:val="18D56A9E"/>
    <w:rsid w:val="19006747"/>
    <w:rsid w:val="190525BE"/>
    <w:rsid w:val="198C1D89"/>
    <w:rsid w:val="19C23937"/>
    <w:rsid w:val="1A342318"/>
    <w:rsid w:val="1A9E3268"/>
    <w:rsid w:val="1AD11A1D"/>
    <w:rsid w:val="1B74013C"/>
    <w:rsid w:val="1BCA1848"/>
    <w:rsid w:val="1C762227"/>
    <w:rsid w:val="1CDC3027"/>
    <w:rsid w:val="1CFA34AD"/>
    <w:rsid w:val="1D9F120E"/>
    <w:rsid w:val="1E0D2BED"/>
    <w:rsid w:val="1E591AD6"/>
    <w:rsid w:val="1E7B37A5"/>
    <w:rsid w:val="1EA44D1C"/>
    <w:rsid w:val="1EB0258C"/>
    <w:rsid w:val="1ECD2D49"/>
    <w:rsid w:val="1F14499E"/>
    <w:rsid w:val="1F5B26C7"/>
    <w:rsid w:val="1F5C044F"/>
    <w:rsid w:val="1FF450C0"/>
    <w:rsid w:val="203A4DF7"/>
    <w:rsid w:val="20793160"/>
    <w:rsid w:val="21430A11"/>
    <w:rsid w:val="215A4BDB"/>
    <w:rsid w:val="21962D82"/>
    <w:rsid w:val="219D221A"/>
    <w:rsid w:val="21AB33D9"/>
    <w:rsid w:val="223A41F0"/>
    <w:rsid w:val="224109E7"/>
    <w:rsid w:val="224F2695"/>
    <w:rsid w:val="22CA56D0"/>
    <w:rsid w:val="22EB689E"/>
    <w:rsid w:val="235E2371"/>
    <w:rsid w:val="248F38ED"/>
    <w:rsid w:val="249C2E00"/>
    <w:rsid w:val="24B147FA"/>
    <w:rsid w:val="251F5A1E"/>
    <w:rsid w:val="274160AD"/>
    <w:rsid w:val="27F62AEE"/>
    <w:rsid w:val="283223CC"/>
    <w:rsid w:val="284218B9"/>
    <w:rsid w:val="2866365B"/>
    <w:rsid w:val="28E50C7F"/>
    <w:rsid w:val="28EB2659"/>
    <w:rsid w:val="28EC345C"/>
    <w:rsid w:val="29202FD3"/>
    <w:rsid w:val="2A44220C"/>
    <w:rsid w:val="2AB14810"/>
    <w:rsid w:val="2AD3072D"/>
    <w:rsid w:val="2B6C7C6C"/>
    <w:rsid w:val="2BDD6474"/>
    <w:rsid w:val="2C0B54C5"/>
    <w:rsid w:val="2C292017"/>
    <w:rsid w:val="2CAC4BA2"/>
    <w:rsid w:val="2CB35C78"/>
    <w:rsid w:val="2CF23FA9"/>
    <w:rsid w:val="2CF40890"/>
    <w:rsid w:val="2D1719A4"/>
    <w:rsid w:val="2DDE509E"/>
    <w:rsid w:val="2F204A26"/>
    <w:rsid w:val="2F3045A4"/>
    <w:rsid w:val="2F567AA0"/>
    <w:rsid w:val="301645BB"/>
    <w:rsid w:val="30302844"/>
    <w:rsid w:val="30654C8A"/>
    <w:rsid w:val="309F5392"/>
    <w:rsid w:val="30B4367E"/>
    <w:rsid w:val="3161171F"/>
    <w:rsid w:val="319A28B2"/>
    <w:rsid w:val="3276083D"/>
    <w:rsid w:val="329A3661"/>
    <w:rsid w:val="32D16C5C"/>
    <w:rsid w:val="339B19D0"/>
    <w:rsid w:val="33EE2317"/>
    <w:rsid w:val="34D5610C"/>
    <w:rsid w:val="3508551A"/>
    <w:rsid w:val="359C0F7A"/>
    <w:rsid w:val="35E113E3"/>
    <w:rsid w:val="370B120F"/>
    <w:rsid w:val="37776170"/>
    <w:rsid w:val="37781747"/>
    <w:rsid w:val="37847CCD"/>
    <w:rsid w:val="378B37C3"/>
    <w:rsid w:val="37CD2E49"/>
    <w:rsid w:val="381C1DAF"/>
    <w:rsid w:val="382B35B4"/>
    <w:rsid w:val="39404DA9"/>
    <w:rsid w:val="3941563D"/>
    <w:rsid w:val="3AE332B3"/>
    <w:rsid w:val="3B071D45"/>
    <w:rsid w:val="3BB54959"/>
    <w:rsid w:val="3C8C247C"/>
    <w:rsid w:val="3D514278"/>
    <w:rsid w:val="3D65545B"/>
    <w:rsid w:val="3DFB2CDF"/>
    <w:rsid w:val="3E7C6D69"/>
    <w:rsid w:val="3EB83A8B"/>
    <w:rsid w:val="3EE51A3E"/>
    <w:rsid w:val="3F4D512E"/>
    <w:rsid w:val="3FA119B7"/>
    <w:rsid w:val="40177DE3"/>
    <w:rsid w:val="407A192C"/>
    <w:rsid w:val="417A1877"/>
    <w:rsid w:val="4186089B"/>
    <w:rsid w:val="42654E02"/>
    <w:rsid w:val="427C0258"/>
    <w:rsid w:val="42EF614C"/>
    <w:rsid w:val="432253DD"/>
    <w:rsid w:val="43546DA5"/>
    <w:rsid w:val="43863DDA"/>
    <w:rsid w:val="43D011EA"/>
    <w:rsid w:val="441477C8"/>
    <w:rsid w:val="444939F2"/>
    <w:rsid w:val="44557E80"/>
    <w:rsid w:val="4473408E"/>
    <w:rsid w:val="45014B29"/>
    <w:rsid w:val="45551365"/>
    <w:rsid w:val="45CD7101"/>
    <w:rsid w:val="46484442"/>
    <w:rsid w:val="476F66C2"/>
    <w:rsid w:val="47B01446"/>
    <w:rsid w:val="47CC27EE"/>
    <w:rsid w:val="480C3F11"/>
    <w:rsid w:val="482809DA"/>
    <w:rsid w:val="491E1806"/>
    <w:rsid w:val="496B47B7"/>
    <w:rsid w:val="4A0B7731"/>
    <w:rsid w:val="4A9A751F"/>
    <w:rsid w:val="4AB8212E"/>
    <w:rsid w:val="4AC05A5A"/>
    <w:rsid w:val="4AE10089"/>
    <w:rsid w:val="4B022328"/>
    <w:rsid w:val="4B384AFB"/>
    <w:rsid w:val="4B3A3DE4"/>
    <w:rsid w:val="4B6217B9"/>
    <w:rsid w:val="4B701FD3"/>
    <w:rsid w:val="4B77032C"/>
    <w:rsid w:val="4BCA4DC2"/>
    <w:rsid w:val="4BD125AC"/>
    <w:rsid w:val="4BD340D8"/>
    <w:rsid w:val="4C360546"/>
    <w:rsid w:val="4CFF75D5"/>
    <w:rsid w:val="4DAE5F5E"/>
    <w:rsid w:val="4E6B5729"/>
    <w:rsid w:val="4EA404FD"/>
    <w:rsid w:val="4FA56487"/>
    <w:rsid w:val="4FC44EDC"/>
    <w:rsid w:val="4FF051A0"/>
    <w:rsid w:val="50141FA4"/>
    <w:rsid w:val="507506FE"/>
    <w:rsid w:val="50D954C3"/>
    <w:rsid w:val="50FE2791"/>
    <w:rsid w:val="51752B27"/>
    <w:rsid w:val="52C12FB4"/>
    <w:rsid w:val="53307DE8"/>
    <w:rsid w:val="535B5D4C"/>
    <w:rsid w:val="53866EE0"/>
    <w:rsid w:val="538F587F"/>
    <w:rsid w:val="544E2FF3"/>
    <w:rsid w:val="54791DE5"/>
    <w:rsid w:val="55D63612"/>
    <w:rsid w:val="55FF0EA5"/>
    <w:rsid w:val="56C113D0"/>
    <w:rsid w:val="56CB143B"/>
    <w:rsid w:val="57E05BE1"/>
    <w:rsid w:val="58346A24"/>
    <w:rsid w:val="58F72073"/>
    <w:rsid w:val="59464DA9"/>
    <w:rsid w:val="59654F1B"/>
    <w:rsid w:val="59F82547"/>
    <w:rsid w:val="5A8E6B50"/>
    <w:rsid w:val="5B526E3B"/>
    <w:rsid w:val="5D176670"/>
    <w:rsid w:val="5DB42246"/>
    <w:rsid w:val="5DBC1ADE"/>
    <w:rsid w:val="5E0D2C7D"/>
    <w:rsid w:val="5E2C755E"/>
    <w:rsid w:val="5E4A6AF2"/>
    <w:rsid w:val="5EFB5FCF"/>
    <w:rsid w:val="5F185E67"/>
    <w:rsid w:val="5F912EFC"/>
    <w:rsid w:val="5FA752A4"/>
    <w:rsid w:val="60032F94"/>
    <w:rsid w:val="60532394"/>
    <w:rsid w:val="605C4EB2"/>
    <w:rsid w:val="609346F9"/>
    <w:rsid w:val="60976762"/>
    <w:rsid w:val="60E87DCD"/>
    <w:rsid w:val="615674ED"/>
    <w:rsid w:val="62202150"/>
    <w:rsid w:val="62255EA3"/>
    <w:rsid w:val="635001EF"/>
    <w:rsid w:val="637048DB"/>
    <w:rsid w:val="63D0272B"/>
    <w:rsid w:val="64834717"/>
    <w:rsid w:val="64AA146F"/>
    <w:rsid w:val="64F629E2"/>
    <w:rsid w:val="650B1EAB"/>
    <w:rsid w:val="65335497"/>
    <w:rsid w:val="65431800"/>
    <w:rsid w:val="659956F1"/>
    <w:rsid w:val="65D76172"/>
    <w:rsid w:val="66C77325"/>
    <w:rsid w:val="66CE3288"/>
    <w:rsid w:val="678673E4"/>
    <w:rsid w:val="68931D4F"/>
    <w:rsid w:val="68996CA3"/>
    <w:rsid w:val="68C6406F"/>
    <w:rsid w:val="6A1638AD"/>
    <w:rsid w:val="6A3944D6"/>
    <w:rsid w:val="6A411797"/>
    <w:rsid w:val="6B4551DF"/>
    <w:rsid w:val="6B9E2823"/>
    <w:rsid w:val="6BC935EB"/>
    <w:rsid w:val="6C1D59BA"/>
    <w:rsid w:val="6C992C34"/>
    <w:rsid w:val="6CA95923"/>
    <w:rsid w:val="6CDF45CD"/>
    <w:rsid w:val="6D7418A4"/>
    <w:rsid w:val="6D756958"/>
    <w:rsid w:val="6DD34965"/>
    <w:rsid w:val="6E3B0A20"/>
    <w:rsid w:val="70227EC6"/>
    <w:rsid w:val="71035C45"/>
    <w:rsid w:val="718323E3"/>
    <w:rsid w:val="718B3849"/>
    <w:rsid w:val="719A58E8"/>
    <w:rsid w:val="72E90ED3"/>
    <w:rsid w:val="73663647"/>
    <w:rsid w:val="7377015A"/>
    <w:rsid w:val="73966C01"/>
    <w:rsid w:val="739D2BFF"/>
    <w:rsid w:val="73B77D0C"/>
    <w:rsid w:val="73C37269"/>
    <w:rsid w:val="74027DBB"/>
    <w:rsid w:val="752419D7"/>
    <w:rsid w:val="7526130E"/>
    <w:rsid w:val="75A62E64"/>
    <w:rsid w:val="75B4228D"/>
    <w:rsid w:val="75BB53FD"/>
    <w:rsid w:val="75E96582"/>
    <w:rsid w:val="76470CAA"/>
    <w:rsid w:val="764D1082"/>
    <w:rsid w:val="766F2799"/>
    <w:rsid w:val="76FC63AD"/>
    <w:rsid w:val="772C5186"/>
    <w:rsid w:val="773B6256"/>
    <w:rsid w:val="774C0D1D"/>
    <w:rsid w:val="776D5ECB"/>
    <w:rsid w:val="780B7492"/>
    <w:rsid w:val="78A66EE1"/>
    <w:rsid w:val="792C0FD8"/>
    <w:rsid w:val="7A3C0663"/>
    <w:rsid w:val="7AC758F2"/>
    <w:rsid w:val="7D07233B"/>
    <w:rsid w:val="7D1B6488"/>
    <w:rsid w:val="7D40391F"/>
    <w:rsid w:val="7D8FAFBA"/>
    <w:rsid w:val="7DF96BCA"/>
    <w:rsid w:val="7E1251F4"/>
    <w:rsid w:val="7E1C2E5A"/>
    <w:rsid w:val="7E5A082B"/>
    <w:rsid w:val="7E6416AA"/>
    <w:rsid w:val="7EE66F59"/>
    <w:rsid w:val="7F1A6E76"/>
    <w:rsid w:val="7F1F783D"/>
    <w:rsid w:val="7FA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kern w:val="44"/>
      <w:sz w:val="44"/>
    </w:rPr>
  </w:style>
  <w:style w:type="paragraph" w:styleId="4">
    <w:name w:val="heading 2"/>
    <w:basedOn w:val="1"/>
    <w:next w:val="1"/>
    <w:link w:val="3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5">
    <w:name w:val="heading 3"/>
    <w:basedOn w:val="1"/>
    <w:next w:val="1"/>
    <w:unhideWhenUsed/>
    <w:qFormat/>
    <w:uiPriority w:val="1"/>
    <w:pPr>
      <w:keepNext/>
      <w:keepLines/>
      <w:spacing w:before="260" w:after="260" w:line="413" w:lineRule="auto"/>
      <w:outlineLvl w:val="2"/>
    </w:pPr>
    <w:rPr>
      <w:b/>
      <w:sz w:val="32"/>
    </w:rPr>
  </w:style>
  <w:style w:type="paragraph" w:styleId="6">
    <w:name w:val="heading 4"/>
    <w:basedOn w:val="1"/>
    <w:next w:val="1"/>
    <w:link w:val="3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4"/>
    <w:unhideWhenUsed/>
    <w:qFormat/>
    <w:uiPriority w:val="1"/>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rPr>
  </w:style>
  <w:style w:type="paragraph" w:styleId="8">
    <w:name w:val="Normal Indent"/>
    <w:basedOn w:val="1"/>
    <w:next w:val="9"/>
    <w:qFormat/>
    <w:uiPriority w:val="0"/>
    <w:pPr>
      <w:spacing w:line="360" w:lineRule="auto"/>
      <w:ind w:firstLine="420" w:firstLineChars="200"/>
      <w:jc w:val="left"/>
    </w:pPr>
    <w:rPr>
      <w:rFonts w:ascii="仿宋_GB2312" w:hAnsi="Arial" w:eastAsia="仿宋_GB2312"/>
      <w:kern w:val="0"/>
      <w:sz w:val="30"/>
      <w:szCs w:val="30"/>
    </w:rPr>
  </w:style>
  <w:style w:type="paragraph" w:styleId="9">
    <w:name w:val="Body Text"/>
    <w:basedOn w:val="1"/>
    <w:link w:val="35"/>
    <w:unhideWhenUsed/>
    <w:qFormat/>
    <w:uiPriority w:val="1"/>
    <w:pPr>
      <w:spacing w:after="120"/>
    </w:pPr>
  </w:style>
  <w:style w:type="paragraph" w:styleId="10">
    <w:name w:val="annotation text"/>
    <w:basedOn w:val="1"/>
    <w:link w:val="27"/>
    <w:unhideWhenUsed/>
    <w:qFormat/>
    <w:uiPriority w:val="99"/>
    <w:pPr>
      <w:jc w:val="left"/>
    </w:pPr>
  </w:style>
  <w:style w:type="paragraph" w:styleId="11">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2">
    <w:name w:val="Balloon Text"/>
    <w:basedOn w:val="1"/>
    <w:link w:val="37"/>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30"/>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annotation subject"/>
    <w:basedOn w:val="10"/>
    <w:next w:val="10"/>
    <w:link w:val="28"/>
    <w:semiHidden/>
    <w:unhideWhenUsed/>
    <w:qFormat/>
    <w:uiPriority w:val="99"/>
    <w:rPr>
      <w:b/>
      <w:bCs/>
    </w:rPr>
  </w:style>
  <w:style w:type="paragraph" w:styleId="19">
    <w:name w:val="Body Text First Indent 2"/>
    <w:basedOn w:val="11"/>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character" w:customStyle="1" w:styleId="25">
    <w:name w:val="页眉 Char"/>
    <w:basedOn w:val="22"/>
    <w:link w:val="14"/>
    <w:qFormat/>
    <w:uiPriority w:val="99"/>
    <w:rPr>
      <w:sz w:val="18"/>
      <w:szCs w:val="18"/>
    </w:rPr>
  </w:style>
  <w:style w:type="character" w:customStyle="1" w:styleId="26">
    <w:name w:val="页脚 Char"/>
    <w:basedOn w:val="22"/>
    <w:link w:val="13"/>
    <w:qFormat/>
    <w:uiPriority w:val="99"/>
    <w:rPr>
      <w:sz w:val="18"/>
      <w:szCs w:val="18"/>
    </w:rPr>
  </w:style>
  <w:style w:type="character" w:customStyle="1" w:styleId="27">
    <w:name w:val="批注文字 Char"/>
    <w:basedOn w:val="22"/>
    <w:link w:val="10"/>
    <w:qFormat/>
    <w:uiPriority w:val="99"/>
    <w:rPr>
      <w:rFonts w:ascii="Times New Roman" w:hAnsi="Times New Roman" w:eastAsia="Courier New" w:cs="Times New Roman"/>
      <w:szCs w:val="21"/>
    </w:rPr>
  </w:style>
  <w:style w:type="character" w:customStyle="1" w:styleId="28">
    <w:name w:val="批注主题 Char"/>
    <w:basedOn w:val="27"/>
    <w:link w:val="18"/>
    <w:semiHidden/>
    <w:qFormat/>
    <w:uiPriority w:val="99"/>
    <w:rPr>
      <w:rFonts w:ascii="Times New Roman" w:hAnsi="Times New Roman" w:eastAsia="Courier New" w:cs="Times New Roman"/>
      <w:b/>
      <w:bCs/>
      <w:szCs w:val="21"/>
    </w:rPr>
  </w:style>
  <w:style w:type="paragraph" w:customStyle="1" w:styleId="29">
    <w:name w:val="独立格式"/>
    <w:basedOn w:val="16"/>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6"/>
    <w:qFormat/>
    <w:uiPriority w:val="11"/>
    <w:rPr>
      <w:b/>
      <w:bCs/>
      <w:kern w:val="28"/>
      <w:sz w:val="32"/>
      <w:szCs w:val="32"/>
    </w:rPr>
  </w:style>
  <w:style w:type="character" w:customStyle="1" w:styleId="31">
    <w:name w:val="标题 2 Char"/>
    <w:basedOn w:val="22"/>
    <w:link w:val="4"/>
    <w:qFormat/>
    <w:uiPriority w:val="9"/>
    <w:rPr>
      <w:rFonts w:ascii="Arial" w:hAnsi="Arial" w:eastAsia="Symbol" w:cs="Times New Roman"/>
      <w:b/>
      <w:bCs/>
      <w:sz w:val="32"/>
      <w:szCs w:val="32"/>
    </w:rPr>
  </w:style>
  <w:style w:type="paragraph" w:customStyle="1" w:styleId="32">
    <w:name w:val="表格名称"/>
    <w:basedOn w:val="1"/>
    <w:qFormat/>
    <w:uiPriority w:val="0"/>
    <w:pPr>
      <w:spacing w:line="360" w:lineRule="auto"/>
      <w:jc w:val="center"/>
    </w:pPr>
    <w:rPr>
      <w:rFonts w:eastAsia="Helv" w:cs="New York"/>
      <w:b/>
      <w:sz w:val="24"/>
      <w:szCs w:val="24"/>
    </w:rPr>
  </w:style>
  <w:style w:type="paragraph" w:customStyle="1" w:styleId="33">
    <w:name w:val="表格文字"/>
    <w:basedOn w:val="29"/>
    <w:next w:val="1"/>
    <w:qFormat/>
    <w:uiPriority w:val="0"/>
    <w:pPr>
      <w:spacing w:line="360" w:lineRule="exact"/>
    </w:pPr>
    <w:rPr>
      <w:rFonts w:eastAsia="Helv" w:cs="New York"/>
      <w:sz w:val="24"/>
    </w:rPr>
  </w:style>
  <w:style w:type="character" w:customStyle="1" w:styleId="34">
    <w:name w:val="标题 5 Char"/>
    <w:basedOn w:val="22"/>
    <w:link w:val="7"/>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9"/>
    <w:semiHidden/>
    <w:qFormat/>
    <w:uiPriority w:val="99"/>
    <w:rPr>
      <w:rFonts w:ascii="Times New Roman" w:hAnsi="Times New Roman" w:eastAsia="Courier New" w:cs="Times New Roman"/>
      <w:szCs w:val="21"/>
    </w:rPr>
  </w:style>
  <w:style w:type="character" w:customStyle="1" w:styleId="36">
    <w:name w:val="标题 4 Char"/>
    <w:basedOn w:val="22"/>
    <w:link w:val="6"/>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2"/>
    <w:semiHidden/>
    <w:qFormat/>
    <w:uiPriority w:val="99"/>
    <w:rPr>
      <w:rFonts w:ascii="Times New Roman" w:hAnsi="Times New Roman" w:eastAsia="Courier New" w:cs="Times New Roman"/>
      <w:kern w:val="2"/>
      <w:sz w:val="18"/>
      <w:szCs w:val="18"/>
    </w:rPr>
  </w:style>
  <w:style w:type="table" w:customStyle="1" w:styleId="38">
    <w:name w:val="Table Normal"/>
    <w:semiHidden/>
    <w:unhideWhenUsed/>
    <w:qFormat/>
    <w:uiPriority w:val="2"/>
    <w:tblPr>
      <w:tblCellMar>
        <w:top w:w="0" w:type="dxa"/>
        <w:left w:w="0" w:type="dxa"/>
        <w:bottom w:w="0" w:type="dxa"/>
        <w:right w:w="0" w:type="dxa"/>
      </w:tblCellMar>
    </w:tblPr>
  </w:style>
  <w:style w:type="paragraph" w:styleId="39">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7647</Words>
  <Characters>7800</Characters>
  <Lines>246</Lines>
  <Paragraphs>69</Paragraphs>
  <TotalTime>2</TotalTime>
  <ScaleCrop>false</ScaleCrop>
  <LinksUpToDate>false</LinksUpToDate>
  <CharactersWithSpaces>9246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2021-11-01T16:43:00Z</dcterms:created>
  <dc:creator>Richard Meng</dc:creator>
  <cp:lastModifiedBy>Solonga</cp:lastModifiedBy>
  <cp:lastPrinted>2023-01-16T16:04:00Z</cp:lastPrinted>
  <dcterms:modified xsi:type="dcterms:W3CDTF">2025-03-14T07:13:51Z</dcterms:modified>
  <cp:revision>1199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5D3EA12025524FA0952FBCC536A75791_13</vt:lpwstr>
  </property>
  <property fmtid="{D5CDD505-2E9C-101B-9397-08002B2CF9AE}" pid="4" name="KSOTemplateDocerSaveRecord">
    <vt:lpwstr>eyJoZGlkIjoiNmFjYjQyZjYwNzQxMWRmZTRiMzljMjFlYTQxNjM3ZTAiLCJ1c2VySWQiOiI1ODY1MzU5MzMifQ==</vt:lpwstr>
  </property>
</Properties>
</file>